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A2F1" w14:textId="77777777" w:rsidR="004A76D9" w:rsidRDefault="004A76D9" w:rsidP="004A76D9">
      <w:pPr>
        <w:widowControl w:val="0"/>
        <w:autoSpaceDE w:val="0"/>
        <w:autoSpaceDN w:val="0"/>
        <w:adjustRightInd w:val="0"/>
      </w:pPr>
    </w:p>
    <w:p w14:paraId="70E7E6AB" w14:textId="77777777" w:rsidR="004A76D9" w:rsidRDefault="004A76D9" w:rsidP="004A76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200.205  Notification of Noncompliance or Material Change</w:t>
      </w:r>
      <w:r>
        <w:t xml:space="preserve"> </w:t>
      </w:r>
    </w:p>
    <w:p w14:paraId="0B89165A" w14:textId="77777777" w:rsidR="004A76D9" w:rsidRDefault="004A76D9" w:rsidP="004A76D9">
      <w:pPr>
        <w:widowControl w:val="0"/>
        <w:autoSpaceDE w:val="0"/>
        <w:autoSpaceDN w:val="0"/>
        <w:adjustRightInd w:val="0"/>
      </w:pPr>
    </w:p>
    <w:p w14:paraId="252B2149" w14:textId="1F19C4E2" w:rsidR="004A76D9" w:rsidRDefault="004A76D9" w:rsidP="004A76D9">
      <w:pPr>
        <w:widowControl w:val="0"/>
        <w:autoSpaceDE w:val="0"/>
        <w:autoSpaceDN w:val="0"/>
        <w:adjustRightInd w:val="0"/>
      </w:pPr>
      <w:r>
        <w:t xml:space="preserve">All holders of or applicants for any license issued pursuant to the Act shall submit written notification to the </w:t>
      </w:r>
      <w:r w:rsidR="00243441">
        <w:t>Director</w:t>
      </w:r>
      <w:r>
        <w:t xml:space="preserve"> within 10 business days after becoming aware of any noncompliance with the provisions of the Act or </w:t>
      </w:r>
      <w:r w:rsidR="00337689">
        <w:t xml:space="preserve">this Part </w:t>
      </w:r>
      <w:r>
        <w:t xml:space="preserve">and any material change in condition (such as bankruptcy, regulatory order having been issued by another regulatory body having jurisdiction, loss of authority to do business by </w:t>
      </w:r>
      <w:r w:rsidR="00243441">
        <w:t>regulatory</w:t>
      </w:r>
      <w:r>
        <w:t xml:space="preserve"> agency having jurisdiction) which places or tends to place any consumer or policyholder in jeopardy. </w:t>
      </w:r>
    </w:p>
    <w:p w14:paraId="16A0CCBD" w14:textId="31DB37F1" w:rsidR="00243441" w:rsidRDefault="00243441" w:rsidP="004A76D9">
      <w:pPr>
        <w:widowControl w:val="0"/>
        <w:autoSpaceDE w:val="0"/>
        <w:autoSpaceDN w:val="0"/>
        <w:adjustRightInd w:val="0"/>
      </w:pPr>
    </w:p>
    <w:p w14:paraId="41FDE4C1" w14:textId="3DEA250C" w:rsidR="00243441" w:rsidRDefault="00243441" w:rsidP="00243441">
      <w:pPr>
        <w:widowControl w:val="0"/>
        <w:autoSpaceDE w:val="0"/>
        <w:autoSpaceDN w:val="0"/>
        <w:adjustRightInd w:val="0"/>
        <w:ind w:firstLine="720"/>
      </w:pPr>
      <w:r>
        <w:t>(Source:  Amended at 4</w:t>
      </w:r>
      <w:r w:rsidR="00337689">
        <w:t>7</w:t>
      </w:r>
      <w:r>
        <w:t xml:space="preserve"> Ill. Reg. </w:t>
      </w:r>
      <w:r w:rsidR="004725F9">
        <w:t>784</w:t>
      </w:r>
      <w:r>
        <w:t xml:space="preserve">, effective </w:t>
      </w:r>
      <w:r w:rsidR="004725F9">
        <w:t>January 5, 2023</w:t>
      </w:r>
      <w:r>
        <w:t>)</w:t>
      </w:r>
    </w:p>
    <w:sectPr w:rsidR="00243441" w:rsidSect="004A76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76D9"/>
    <w:rsid w:val="001404BA"/>
    <w:rsid w:val="00243441"/>
    <w:rsid w:val="00337689"/>
    <w:rsid w:val="004725F9"/>
    <w:rsid w:val="004A76D9"/>
    <w:rsid w:val="00597CDD"/>
    <w:rsid w:val="005C3366"/>
    <w:rsid w:val="00A15AE5"/>
    <w:rsid w:val="00BB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57243B"/>
  <w15:docId w15:val="{768C3B6A-C6E3-4C6F-AFB6-C897C244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3</cp:revision>
  <dcterms:created xsi:type="dcterms:W3CDTF">2022-12-16T17:17:00Z</dcterms:created>
  <dcterms:modified xsi:type="dcterms:W3CDTF">2023-01-20T13:38:00Z</dcterms:modified>
</cp:coreProperties>
</file>