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B1" w:rsidRDefault="003330B1" w:rsidP="003330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30B1" w:rsidRDefault="003330B1" w:rsidP="003330B1">
      <w:pPr>
        <w:widowControl w:val="0"/>
        <w:autoSpaceDE w:val="0"/>
        <w:autoSpaceDN w:val="0"/>
        <w:adjustRightInd w:val="0"/>
        <w:jc w:val="center"/>
      </w:pPr>
      <w:r>
        <w:t>PART 307</w:t>
      </w:r>
    </w:p>
    <w:p w:rsidR="003330B1" w:rsidRDefault="003330B1" w:rsidP="003330B1">
      <w:pPr>
        <w:widowControl w:val="0"/>
        <w:autoSpaceDE w:val="0"/>
        <w:autoSpaceDN w:val="0"/>
        <w:adjustRightInd w:val="0"/>
        <w:jc w:val="center"/>
      </w:pPr>
      <w:r>
        <w:t>ACQUISITION OF FORMER MAIN BANKING PREMISES OR</w:t>
      </w:r>
    </w:p>
    <w:p w:rsidR="003330B1" w:rsidRDefault="003330B1" w:rsidP="003330B1">
      <w:pPr>
        <w:widowControl w:val="0"/>
        <w:autoSpaceDE w:val="0"/>
        <w:autoSpaceDN w:val="0"/>
        <w:adjustRightInd w:val="0"/>
        <w:jc w:val="center"/>
      </w:pPr>
      <w:r>
        <w:t>BRANCHES OF ELIGIBLE DEPOSITORY INSTITUTIONS (REPEALED)</w:t>
      </w:r>
    </w:p>
    <w:p w:rsidR="003330B1" w:rsidRDefault="003330B1" w:rsidP="003330B1">
      <w:pPr>
        <w:widowControl w:val="0"/>
        <w:autoSpaceDE w:val="0"/>
        <w:autoSpaceDN w:val="0"/>
        <w:adjustRightInd w:val="0"/>
      </w:pPr>
    </w:p>
    <w:sectPr w:rsidR="003330B1" w:rsidSect="00333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0B1"/>
    <w:rsid w:val="001F1583"/>
    <w:rsid w:val="001F1E75"/>
    <w:rsid w:val="003330B1"/>
    <w:rsid w:val="005C3366"/>
    <w:rsid w:val="009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307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307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