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13C7" w14:textId="77777777" w:rsidR="006F5FA5" w:rsidRPr="006F5FA5" w:rsidRDefault="006F5FA5" w:rsidP="006F5FA5">
      <w:pPr>
        <w:shd w:val="clear" w:color="auto" w:fill="FFFFFF"/>
        <w:rPr>
          <w:color w:val="1B1B1B"/>
        </w:rPr>
      </w:pPr>
    </w:p>
    <w:p w14:paraId="090AAFFC" w14:textId="77777777" w:rsidR="006F5FA5" w:rsidRPr="009C39C3" w:rsidRDefault="006F5FA5" w:rsidP="006F5FA5">
      <w:pPr>
        <w:shd w:val="clear" w:color="auto" w:fill="FFFFFF"/>
        <w:rPr>
          <w:color w:val="1B1B1B"/>
        </w:rPr>
      </w:pPr>
      <w:r>
        <w:rPr>
          <w:b/>
          <w:bCs/>
          <w:color w:val="1B1B1B"/>
        </w:rPr>
        <w:t xml:space="preserve">Section </w:t>
      </w:r>
      <w:proofErr w:type="gramStart"/>
      <w:r w:rsidRPr="009C39C3">
        <w:rPr>
          <w:b/>
          <w:bCs/>
          <w:color w:val="1B1B1B"/>
        </w:rPr>
        <w:t>345.29</w:t>
      </w:r>
      <w:r>
        <w:rPr>
          <w:b/>
          <w:bCs/>
          <w:color w:val="1B1B1B"/>
        </w:rPr>
        <w:t xml:space="preserve">0 </w:t>
      </w:r>
      <w:r w:rsidRPr="009C39C3">
        <w:rPr>
          <w:b/>
          <w:bCs/>
          <w:color w:val="1B1B1B"/>
        </w:rPr>
        <w:t xml:space="preserve"> Effect</w:t>
      </w:r>
      <w:proofErr w:type="gramEnd"/>
      <w:r w:rsidRPr="009C39C3">
        <w:rPr>
          <w:b/>
          <w:bCs/>
          <w:color w:val="1B1B1B"/>
        </w:rPr>
        <w:t xml:space="preserve"> of </w:t>
      </w:r>
      <w:proofErr w:type="spellStart"/>
      <w:r>
        <w:rPr>
          <w:b/>
          <w:bCs/>
          <w:color w:val="1B1B1B"/>
        </w:rPr>
        <w:t>IL</w:t>
      </w:r>
      <w:r w:rsidRPr="009C39C3">
        <w:rPr>
          <w:b/>
          <w:bCs/>
          <w:color w:val="1B1B1B"/>
        </w:rPr>
        <w:t>CRA</w:t>
      </w:r>
      <w:proofErr w:type="spellEnd"/>
      <w:r w:rsidRPr="009C39C3">
        <w:rPr>
          <w:b/>
          <w:bCs/>
          <w:color w:val="1B1B1B"/>
        </w:rPr>
        <w:t xml:space="preserve"> </w:t>
      </w:r>
      <w:r>
        <w:rPr>
          <w:b/>
          <w:bCs/>
          <w:color w:val="1B1B1B"/>
        </w:rPr>
        <w:t>P</w:t>
      </w:r>
      <w:r w:rsidRPr="009C39C3">
        <w:rPr>
          <w:b/>
          <w:bCs/>
          <w:color w:val="1B1B1B"/>
        </w:rPr>
        <w:t xml:space="preserve">erformance on </w:t>
      </w:r>
      <w:r>
        <w:rPr>
          <w:b/>
          <w:bCs/>
          <w:color w:val="1B1B1B"/>
        </w:rPr>
        <w:t>A</w:t>
      </w:r>
      <w:r w:rsidRPr="009C39C3">
        <w:rPr>
          <w:b/>
          <w:bCs/>
          <w:color w:val="1B1B1B"/>
        </w:rPr>
        <w:t>pplications</w:t>
      </w:r>
    </w:p>
    <w:p w14:paraId="7A0DFF3B" w14:textId="77777777" w:rsidR="006F5FA5" w:rsidRDefault="006F5FA5" w:rsidP="006F5FA5">
      <w:pPr>
        <w:shd w:val="clear" w:color="auto" w:fill="FFFFFF"/>
        <w:rPr>
          <w:color w:val="1B1B1B"/>
        </w:rPr>
      </w:pPr>
    </w:p>
    <w:p w14:paraId="06056C7A" w14:textId="50909BFA" w:rsidR="006F5FA5" w:rsidRPr="009C39C3" w:rsidRDefault="006F5FA5" w:rsidP="006F5FA5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a)</w:t>
      </w:r>
      <w:r>
        <w:rPr>
          <w:color w:val="1B1B1B"/>
        </w:rPr>
        <w:tab/>
      </w:r>
      <w:proofErr w:type="spellStart"/>
      <w:r w:rsidRPr="002D2622">
        <w:rPr>
          <w:color w:val="1B1B1B"/>
        </w:rPr>
        <w:t>ILCRA</w:t>
      </w:r>
      <w:proofErr w:type="spellEnd"/>
      <w:r w:rsidRPr="002D2622">
        <w:rPr>
          <w:color w:val="1B1B1B"/>
        </w:rPr>
        <w:t xml:space="preserve"> performance.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Among other factors, 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takes into account the record of performance under the </w:t>
      </w:r>
      <w:proofErr w:type="spellStart"/>
      <w:r>
        <w:rPr>
          <w:color w:val="1B1B1B"/>
        </w:rPr>
        <w:t>IL</w:t>
      </w:r>
      <w:r w:rsidRPr="009C39C3">
        <w:rPr>
          <w:color w:val="1B1B1B"/>
        </w:rPr>
        <w:t>CRA</w:t>
      </w:r>
      <w:proofErr w:type="spellEnd"/>
      <w:r w:rsidRPr="009C39C3">
        <w:rPr>
          <w:color w:val="1B1B1B"/>
        </w:rPr>
        <w:t xml:space="preserve"> of each applicant bank in considering an application for approval of:</w:t>
      </w:r>
    </w:p>
    <w:p w14:paraId="191F497B" w14:textId="77777777" w:rsidR="006F5FA5" w:rsidRDefault="006F5FA5" w:rsidP="006F5FA5">
      <w:pPr>
        <w:shd w:val="clear" w:color="auto" w:fill="FFFFFF"/>
        <w:rPr>
          <w:color w:val="1B1B1B"/>
        </w:rPr>
      </w:pPr>
    </w:p>
    <w:p w14:paraId="6052C042" w14:textId="2DCDA41B" w:rsidR="006F5FA5" w:rsidRPr="009C39C3" w:rsidRDefault="006F5FA5" w:rsidP="006F5FA5">
      <w:pPr>
        <w:shd w:val="clear" w:color="auto" w:fill="FFFFFF"/>
        <w:ind w:left="2160" w:hanging="720"/>
        <w:rPr>
          <w:color w:val="1B1B1B"/>
        </w:rPr>
      </w:pPr>
      <w:r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>The relocation of the bank</w:t>
      </w:r>
      <w:r>
        <w:rPr>
          <w:color w:val="1B1B1B"/>
        </w:rPr>
        <w:t>'</w:t>
      </w:r>
      <w:r w:rsidRPr="009C39C3">
        <w:rPr>
          <w:color w:val="1B1B1B"/>
        </w:rPr>
        <w:t>s main office</w:t>
      </w:r>
      <w:r>
        <w:rPr>
          <w:color w:val="1B1B1B"/>
        </w:rPr>
        <w:t xml:space="preserve"> or a branch, but only when express prior approval is otherwise required under applicable State law or administrative rule</w:t>
      </w:r>
      <w:r w:rsidRPr="009C39C3">
        <w:rPr>
          <w:color w:val="1B1B1B"/>
        </w:rPr>
        <w:t>;</w:t>
      </w:r>
      <w:r>
        <w:rPr>
          <w:color w:val="1B1B1B"/>
        </w:rPr>
        <w:t xml:space="preserve"> and</w:t>
      </w:r>
    </w:p>
    <w:p w14:paraId="61A6963E" w14:textId="77777777" w:rsidR="006F5FA5" w:rsidRDefault="006F5FA5" w:rsidP="006F5FA5">
      <w:pPr>
        <w:shd w:val="clear" w:color="auto" w:fill="FFFFFF"/>
        <w:rPr>
          <w:color w:val="1B1B1B"/>
        </w:rPr>
      </w:pPr>
    </w:p>
    <w:p w14:paraId="4EDEA270" w14:textId="77777777" w:rsidR="006F5FA5" w:rsidRPr="009C39C3" w:rsidRDefault="006F5FA5" w:rsidP="006F5FA5">
      <w:pPr>
        <w:shd w:val="clear" w:color="auto" w:fill="FFFFFF"/>
        <w:ind w:left="2160" w:hanging="720"/>
        <w:rPr>
          <w:color w:val="1B1B1B"/>
        </w:rPr>
      </w:pPr>
      <w:r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>The merger, consolidation, acquisition of assets, or assumption of liabilities</w:t>
      </w:r>
      <w:r>
        <w:rPr>
          <w:color w:val="1B1B1B"/>
        </w:rPr>
        <w:t>.</w:t>
      </w:r>
    </w:p>
    <w:p w14:paraId="4E0A7B54" w14:textId="77777777" w:rsidR="006F5FA5" w:rsidRDefault="006F5FA5" w:rsidP="006F5FA5">
      <w:pPr>
        <w:shd w:val="clear" w:color="auto" w:fill="FFFFFF"/>
        <w:rPr>
          <w:color w:val="1B1B1B"/>
        </w:rPr>
      </w:pPr>
    </w:p>
    <w:p w14:paraId="032A1ACA" w14:textId="56BC9E62" w:rsidR="006F5FA5" w:rsidRPr="009C39C3" w:rsidRDefault="006F5FA5" w:rsidP="006F5FA5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b)</w:t>
      </w:r>
      <w:r>
        <w:rPr>
          <w:color w:val="1B1B1B"/>
        </w:rPr>
        <w:tab/>
      </w:r>
      <w:r w:rsidRPr="002D2622">
        <w:rPr>
          <w:color w:val="1B1B1B"/>
        </w:rPr>
        <w:t xml:space="preserve">New financial institutions.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A newly chartered </w:t>
      </w:r>
      <w:r>
        <w:rPr>
          <w:color w:val="1B1B1B"/>
        </w:rPr>
        <w:t>bank</w:t>
      </w:r>
      <w:r w:rsidRPr="009C39C3">
        <w:rPr>
          <w:color w:val="1B1B1B"/>
        </w:rPr>
        <w:t xml:space="preserve"> shall submit with its application for </w:t>
      </w:r>
      <w:r>
        <w:rPr>
          <w:color w:val="1B1B1B"/>
        </w:rPr>
        <w:t xml:space="preserve">a permit to organize </w:t>
      </w:r>
      <w:r w:rsidRPr="009C39C3">
        <w:rPr>
          <w:color w:val="1B1B1B"/>
        </w:rPr>
        <w:t xml:space="preserve">a description of how it will meet its </w:t>
      </w:r>
      <w:proofErr w:type="spellStart"/>
      <w:r>
        <w:rPr>
          <w:color w:val="1B1B1B"/>
        </w:rPr>
        <w:t>IL</w:t>
      </w:r>
      <w:r w:rsidRPr="009C39C3">
        <w:rPr>
          <w:color w:val="1B1B1B"/>
        </w:rPr>
        <w:t>CRA</w:t>
      </w:r>
      <w:proofErr w:type="spellEnd"/>
      <w:r w:rsidRPr="009C39C3">
        <w:rPr>
          <w:color w:val="1B1B1B"/>
        </w:rPr>
        <w:t xml:space="preserve"> objectives. 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takes the description into account in considering the application and may deny or condition approval on that basis.</w:t>
      </w:r>
    </w:p>
    <w:p w14:paraId="01525FA0" w14:textId="77777777" w:rsidR="006F5FA5" w:rsidRDefault="006F5FA5" w:rsidP="006F5FA5">
      <w:pPr>
        <w:shd w:val="clear" w:color="auto" w:fill="FFFFFF"/>
        <w:rPr>
          <w:color w:val="1B1B1B"/>
        </w:rPr>
      </w:pPr>
    </w:p>
    <w:p w14:paraId="502B1EFF" w14:textId="1D150A44" w:rsidR="006F5FA5" w:rsidRDefault="006F5FA5" w:rsidP="006F5FA5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c)</w:t>
      </w:r>
      <w:r>
        <w:rPr>
          <w:color w:val="1B1B1B"/>
        </w:rPr>
        <w:tab/>
      </w:r>
      <w:r w:rsidRPr="002D2622">
        <w:rPr>
          <w:color w:val="1B1B1B"/>
        </w:rPr>
        <w:t xml:space="preserve">Interested parties.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takes into account any views </w:t>
      </w:r>
      <w:r>
        <w:rPr>
          <w:color w:val="1B1B1B"/>
        </w:rPr>
        <w:t xml:space="preserve">submitted </w:t>
      </w:r>
      <w:r w:rsidRPr="009C39C3">
        <w:rPr>
          <w:color w:val="1B1B1B"/>
        </w:rPr>
        <w:t>by interested parties</w:t>
      </w:r>
      <w:r>
        <w:rPr>
          <w:color w:val="1B1B1B"/>
        </w:rPr>
        <w:t xml:space="preserve"> in accordance with the public notice posted pursuant to Section 35-20 of </w:t>
      </w:r>
      <w:proofErr w:type="spellStart"/>
      <w:r>
        <w:rPr>
          <w:color w:val="1B1B1B"/>
        </w:rPr>
        <w:t>ILCRA</w:t>
      </w:r>
      <w:proofErr w:type="spellEnd"/>
      <w:r w:rsidRPr="009C39C3">
        <w:rPr>
          <w:color w:val="1B1B1B"/>
        </w:rPr>
        <w:t>.</w:t>
      </w:r>
    </w:p>
    <w:p w14:paraId="2150EB02" w14:textId="77777777" w:rsidR="006F5FA5" w:rsidRPr="009C39C3" w:rsidRDefault="006F5FA5" w:rsidP="006F5FA5">
      <w:pPr>
        <w:shd w:val="clear" w:color="auto" w:fill="FFFFFF"/>
        <w:rPr>
          <w:color w:val="1B1B1B"/>
        </w:rPr>
      </w:pPr>
    </w:p>
    <w:p w14:paraId="4A4FE371" w14:textId="4B37A56C" w:rsidR="000174EB" w:rsidRPr="00093935" w:rsidRDefault="006F5FA5" w:rsidP="006F5FA5">
      <w:pPr>
        <w:shd w:val="clear" w:color="auto" w:fill="FFFFFF"/>
        <w:ind w:left="1440" w:hanging="720"/>
      </w:pPr>
      <w:r w:rsidRPr="009C39C3">
        <w:rPr>
          <w:color w:val="1B1B1B"/>
        </w:rPr>
        <w:t>d)</w:t>
      </w:r>
      <w:r>
        <w:rPr>
          <w:color w:val="1B1B1B"/>
        </w:rPr>
        <w:tab/>
      </w:r>
      <w:r w:rsidRPr="002D2622">
        <w:rPr>
          <w:color w:val="1B1B1B"/>
        </w:rPr>
        <w:t>Denial or conditional approval of application.</w:t>
      </w:r>
      <w:r>
        <w:rPr>
          <w:color w:val="1B1B1B"/>
        </w:rPr>
        <w:t xml:space="preserve"> </w:t>
      </w:r>
      <w:r w:rsidRPr="002D2622">
        <w:rPr>
          <w:color w:val="1B1B1B"/>
        </w:rPr>
        <w:t xml:space="preserve"> </w:t>
      </w:r>
      <w:r w:rsidRPr="009C39C3">
        <w:rPr>
          <w:color w:val="1B1B1B"/>
        </w:rPr>
        <w:t>A bank</w:t>
      </w:r>
      <w:r>
        <w:rPr>
          <w:color w:val="1B1B1B"/>
        </w:rPr>
        <w:t>'</w:t>
      </w:r>
      <w:r w:rsidRPr="009C39C3">
        <w:rPr>
          <w:color w:val="1B1B1B"/>
        </w:rPr>
        <w:t xml:space="preserve">s record of performance may be the basis for denying or conditioning approval of an application listed in </w:t>
      </w:r>
      <w:r w:rsidRPr="00D12418">
        <w:rPr>
          <w:color w:val="1B1B1B"/>
        </w:rPr>
        <w:t xml:space="preserve">subsection </w:t>
      </w:r>
      <w:r w:rsidRPr="009C39C3">
        <w:rPr>
          <w:color w:val="1B1B1B"/>
        </w:rPr>
        <w:t>(a).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8D7B" w14:textId="77777777" w:rsidR="00531438" w:rsidRDefault="00531438">
      <w:r>
        <w:separator/>
      </w:r>
    </w:p>
  </w:endnote>
  <w:endnote w:type="continuationSeparator" w:id="0">
    <w:p w14:paraId="07682AFC" w14:textId="77777777" w:rsidR="00531438" w:rsidRDefault="0053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3B64" w14:textId="77777777" w:rsidR="00531438" w:rsidRDefault="00531438">
      <w:r>
        <w:separator/>
      </w:r>
    </w:p>
  </w:footnote>
  <w:footnote w:type="continuationSeparator" w:id="0">
    <w:p w14:paraId="110A399A" w14:textId="77777777" w:rsidR="00531438" w:rsidRDefault="0053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438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FA5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D2AC9"/>
  <w15:chartTrackingRefBased/>
  <w15:docId w15:val="{5D920E59-FBEA-4075-BD6F-B594F68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F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991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2024-01-02T21:28:00Z</dcterms:created>
  <dcterms:modified xsi:type="dcterms:W3CDTF">2024-01-03T18:01:00Z</dcterms:modified>
</cp:coreProperties>
</file>