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8FC" w:rsidRDefault="008808FC" w:rsidP="008808FC">
      <w:pPr>
        <w:widowControl w:val="0"/>
        <w:autoSpaceDE w:val="0"/>
        <w:autoSpaceDN w:val="0"/>
        <w:adjustRightInd w:val="0"/>
      </w:pPr>
      <w:bookmarkStart w:id="0" w:name="_GoBack"/>
      <w:bookmarkEnd w:id="0"/>
    </w:p>
    <w:p w:rsidR="008808FC" w:rsidRDefault="008808FC" w:rsidP="008808FC">
      <w:pPr>
        <w:widowControl w:val="0"/>
        <w:autoSpaceDE w:val="0"/>
        <w:autoSpaceDN w:val="0"/>
        <w:adjustRightInd w:val="0"/>
      </w:pPr>
      <w:r>
        <w:rPr>
          <w:b/>
          <w:bCs/>
        </w:rPr>
        <w:t>Section 355.20  Purpose</w:t>
      </w:r>
      <w:r>
        <w:t xml:space="preserve"> </w:t>
      </w:r>
    </w:p>
    <w:p w:rsidR="008808FC" w:rsidRDefault="008808FC" w:rsidP="008808FC">
      <w:pPr>
        <w:widowControl w:val="0"/>
        <w:autoSpaceDE w:val="0"/>
        <w:autoSpaceDN w:val="0"/>
        <w:adjustRightInd w:val="0"/>
      </w:pPr>
    </w:p>
    <w:p w:rsidR="008808FC" w:rsidRDefault="008808FC" w:rsidP="008808FC">
      <w:pPr>
        <w:widowControl w:val="0"/>
        <w:autoSpaceDE w:val="0"/>
        <w:autoSpaceDN w:val="0"/>
        <w:adjustRightInd w:val="0"/>
      </w:pPr>
      <w:r>
        <w:t xml:space="preserve">Pursuant to Section 14(8) of the Act a state bank shall not pay dividends in an amount greater than its net profits then on hand without first deducting therefrom its losses and bad debts.  This Part establishes guidelines for determining when an obligation is well secured and in the process of collection. </w:t>
      </w:r>
    </w:p>
    <w:sectPr w:rsidR="008808FC" w:rsidSect="008808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08FC"/>
    <w:rsid w:val="005C3366"/>
    <w:rsid w:val="006F3EDB"/>
    <w:rsid w:val="0073028C"/>
    <w:rsid w:val="008808FC"/>
    <w:rsid w:val="00B02096"/>
    <w:rsid w:val="00C61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355</vt:lpstr>
    </vt:vector>
  </TitlesOfParts>
  <Company>State of Illinois</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355</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