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6FFC" w14:textId="77777777" w:rsidR="00A13CF7" w:rsidRDefault="00A13CF7" w:rsidP="00A13CF7">
      <w:pPr>
        <w:widowControl w:val="0"/>
        <w:autoSpaceDE w:val="0"/>
        <w:autoSpaceDN w:val="0"/>
        <w:adjustRightInd w:val="0"/>
      </w:pPr>
    </w:p>
    <w:p w14:paraId="0C600F56" w14:textId="77777777" w:rsidR="00A13CF7" w:rsidRDefault="00A13CF7" w:rsidP="00A13C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360.310  Procedure for Hearings before the </w:t>
      </w:r>
      <w:r w:rsidR="00474B4A" w:rsidRPr="00474B4A">
        <w:rPr>
          <w:b/>
        </w:rPr>
        <w:t>Secretary</w:t>
      </w:r>
      <w:r>
        <w:t xml:space="preserve"> </w:t>
      </w:r>
    </w:p>
    <w:p w14:paraId="5C390239" w14:textId="77777777" w:rsidR="00A13CF7" w:rsidRDefault="00A13CF7" w:rsidP="00A13CF7">
      <w:pPr>
        <w:widowControl w:val="0"/>
        <w:autoSpaceDE w:val="0"/>
        <w:autoSpaceDN w:val="0"/>
        <w:adjustRightInd w:val="0"/>
      </w:pPr>
    </w:p>
    <w:p w14:paraId="12173674" w14:textId="09EB4D68" w:rsidR="00A13CF7" w:rsidRDefault="00A13CF7" w:rsidP="00A13CF7">
      <w:pPr>
        <w:widowControl w:val="0"/>
        <w:autoSpaceDE w:val="0"/>
        <w:autoSpaceDN w:val="0"/>
        <w:adjustRightInd w:val="0"/>
      </w:pPr>
      <w:r>
        <w:t xml:space="preserve">If the respondent has specific grounds for believing the evidence upon which an administrative decision is based is not factual, then the respondent may request a hearing before the </w:t>
      </w:r>
      <w:r w:rsidR="00474B4A">
        <w:t>Secretary</w:t>
      </w:r>
      <w:r>
        <w:t xml:space="preserve">.  The procedure for hearings before the </w:t>
      </w:r>
      <w:r w:rsidR="00474B4A">
        <w:t>Secretary</w:t>
      </w:r>
      <w:r>
        <w:t xml:space="preserve"> will be conducted according to </w:t>
      </w:r>
      <w:r w:rsidR="00A55CDC">
        <w:t xml:space="preserve">38 Ill. Adm. Code </w:t>
      </w:r>
      <w:r w:rsidR="008E7B96">
        <w:t>100</w:t>
      </w:r>
      <w:r>
        <w:t xml:space="preserve">. </w:t>
      </w:r>
    </w:p>
    <w:p w14:paraId="1F90A947" w14:textId="77777777" w:rsidR="00474B4A" w:rsidRDefault="00474B4A" w:rsidP="00A13CF7">
      <w:pPr>
        <w:widowControl w:val="0"/>
        <w:autoSpaceDE w:val="0"/>
        <w:autoSpaceDN w:val="0"/>
        <w:adjustRightInd w:val="0"/>
      </w:pPr>
    </w:p>
    <w:p w14:paraId="0BBAD7EC" w14:textId="7568993A" w:rsidR="00474B4A" w:rsidRPr="00D55B37" w:rsidRDefault="008E7B96">
      <w:pPr>
        <w:pStyle w:val="JCARSourceNote"/>
        <w:ind w:left="720"/>
      </w:pPr>
      <w:r>
        <w:t xml:space="preserve">(Source:  Amended at 46 Ill. Reg. </w:t>
      </w:r>
      <w:r w:rsidR="00212307">
        <w:t>17955</w:t>
      </w:r>
      <w:r>
        <w:t xml:space="preserve">, effective </w:t>
      </w:r>
      <w:r w:rsidR="00212307">
        <w:t>October 27, 2022</w:t>
      </w:r>
      <w:r>
        <w:t>)</w:t>
      </w:r>
    </w:p>
    <w:sectPr w:rsidR="00474B4A" w:rsidRPr="00D55B37" w:rsidSect="00A13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CF7"/>
    <w:rsid w:val="00212307"/>
    <w:rsid w:val="00245479"/>
    <w:rsid w:val="00261DD7"/>
    <w:rsid w:val="00425F6E"/>
    <w:rsid w:val="00474B4A"/>
    <w:rsid w:val="00497392"/>
    <w:rsid w:val="005C3366"/>
    <w:rsid w:val="006F6539"/>
    <w:rsid w:val="008E7B96"/>
    <w:rsid w:val="00A13CF7"/>
    <w:rsid w:val="00A55CDC"/>
    <w:rsid w:val="00C001F9"/>
    <w:rsid w:val="00F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6AF1B5"/>
  <w15:docId w15:val="{CE27B244-6FC1-4543-9140-12BEC504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3</cp:revision>
  <dcterms:created xsi:type="dcterms:W3CDTF">2022-10-21T17:09:00Z</dcterms:created>
  <dcterms:modified xsi:type="dcterms:W3CDTF">2022-11-10T14:05:00Z</dcterms:modified>
</cp:coreProperties>
</file>