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E472" w14:textId="77777777" w:rsidR="00006762" w:rsidRDefault="00006762" w:rsidP="00006762">
      <w:pPr>
        <w:widowControl w:val="0"/>
        <w:autoSpaceDE w:val="0"/>
        <w:autoSpaceDN w:val="0"/>
        <w:adjustRightInd w:val="0"/>
      </w:pPr>
    </w:p>
    <w:p w14:paraId="191E9AB8" w14:textId="77777777" w:rsidR="00006762" w:rsidRDefault="00006762" w:rsidP="000067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360.500  Scope</w:t>
      </w:r>
      <w:r>
        <w:t xml:space="preserve"> </w:t>
      </w:r>
    </w:p>
    <w:p w14:paraId="46224C40" w14:textId="77777777" w:rsidR="00006762" w:rsidRDefault="00006762" w:rsidP="00006762">
      <w:pPr>
        <w:widowControl w:val="0"/>
        <w:autoSpaceDE w:val="0"/>
        <w:autoSpaceDN w:val="0"/>
        <w:adjustRightInd w:val="0"/>
      </w:pPr>
    </w:p>
    <w:p w14:paraId="2CD41110" w14:textId="24489FD9" w:rsidR="00006762" w:rsidRDefault="00006762" w:rsidP="00006762">
      <w:pPr>
        <w:widowControl w:val="0"/>
        <w:autoSpaceDE w:val="0"/>
        <w:autoSpaceDN w:val="0"/>
        <w:adjustRightInd w:val="0"/>
      </w:pPr>
      <w:r>
        <w:t xml:space="preserve">The rules and procedures of this Subpart shall apply to proceedings to assess and collect civil money penalties.  The </w:t>
      </w:r>
      <w:r w:rsidR="00BC1B69">
        <w:t>Secretary</w:t>
      </w:r>
      <w:r>
        <w:t xml:space="preserve"> has the power to assess civil money penalties pursuant to Section 0.05(a)(6) of the Act. </w:t>
      </w:r>
    </w:p>
    <w:p w14:paraId="5E9F562C" w14:textId="77777777" w:rsidR="00BC1B69" w:rsidRDefault="00BC1B69" w:rsidP="00006762">
      <w:pPr>
        <w:widowControl w:val="0"/>
        <w:autoSpaceDE w:val="0"/>
        <w:autoSpaceDN w:val="0"/>
        <w:adjustRightInd w:val="0"/>
      </w:pPr>
    </w:p>
    <w:p w14:paraId="21B9BB24" w14:textId="0AEF2897" w:rsidR="00BC1B69" w:rsidRPr="00D55B37" w:rsidRDefault="0090584B">
      <w:pPr>
        <w:pStyle w:val="JCARSourceNote"/>
        <w:ind w:left="720"/>
      </w:pPr>
      <w:r>
        <w:t xml:space="preserve">(Source:  Amended at 46 Ill. Reg. </w:t>
      </w:r>
      <w:r w:rsidR="00B65F62">
        <w:t>17955</w:t>
      </w:r>
      <w:r>
        <w:t xml:space="preserve">, effective </w:t>
      </w:r>
      <w:r w:rsidR="00B65F62">
        <w:t>October 27, 2022</w:t>
      </w:r>
      <w:r>
        <w:t>)</w:t>
      </w:r>
    </w:p>
    <w:sectPr w:rsidR="00BC1B69" w:rsidRPr="00D55B37" w:rsidSect="000067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762"/>
    <w:rsid w:val="00006762"/>
    <w:rsid w:val="0032395F"/>
    <w:rsid w:val="005C3366"/>
    <w:rsid w:val="00787A40"/>
    <w:rsid w:val="0090584B"/>
    <w:rsid w:val="00B54301"/>
    <w:rsid w:val="00B65F62"/>
    <w:rsid w:val="00BA0D97"/>
    <w:rsid w:val="00BC1B69"/>
    <w:rsid w:val="00C6374F"/>
    <w:rsid w:val="00DB6C24"/>
    <w:rsid w:val="00F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63D608"/>
  <w15:docId w15:val="{7B471DD9-7FDA-47E9-AD80-796F1BF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3</cp:revision>
  <dcterms:created xsi:type="dcterms:W3CDTF">2022-10-21T17:09:00Z</dcterms:created>
  <dcterms:modified xsi:type="dcterms:W3CDTF">2022-11-10T14:05:00Z</dcterms:modified>
</cp:coreProperties>
</file>