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4" w:rsidRDefault="007C5BF4" w:rsidP="00625C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5BF4" w:rsidRDefault="007C5BF4" w:rsidP="00625C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375.20  Definitions</w:t>
      </w:r>
      <w:r>
        <w:t xml:space="preserve"> </w:t>
      </w:r>
    </w:p>
    <w:p w:rsidR="007C5BF4" w:rsidRDefault="007C5BF4" w:rsidP="00625C62">
      <w:pPr>
        <w:widowControl w:val="0"/>
        <w:autoSpaceDE w:val="0"/>
        <w:autoSpaceDN w:val="0"/>
        <w:adjustRightInd w:val="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"Call Report Fee" means the fee to be paid to the Commissioner by each state bank pursuant to Section 48(3)(a) of the Act. </w:t>
      </w:r>
    </w:p>
    <w:p w:rsidR="007C5BF4" w:rsidRDefault="007C5BF4" w:rsidP="00625C62">
      <w:pPr>
        <w:widowControl w:val="0"/>
        <w:autoSpaceDE w:val="0"/>
        <w:autoSpaceDN w:val="0"/>
        <w:adjustRightInd w:val="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"Commissioner" means the Commissioner of the Office of Banks and Real Estate or a person authorized by the Commissioner to act in the Commissioner's stead. </w:t>
      </w:r>
    </w:p>
    <w:p w:rsidR="007C5BF4" w:rsidRDefault="007C5BF4" w:rsidP="00625C62">
      <w:pPr>
        <w:widowControl w:val="0"/>
        <w:autoSpaceDE w:val="0"/>
        <w:autoSpaceDN w:val="0"/>
        <w:adjustRightInd w:val="0"/>
        <w:ind w:left="72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"Corporate fiduciary" shall have the meaning ascribed to that term in Section 1-5.05 of the Corporate Fiduciary Act [205 ILCS 620/1-5.05]. </w:t>
      </w:r>
    </w:p>
    <w:p w:rsidR="007C5BF4" w:rsidRDefault="007C5BF4" w:rsidP="00625C62">
      <w:pPr>
        <w:widowControl w:val="0"/>
        <w:autoSpaceDE w:val="0"/>
        <w:autoSpaceDN w:val="0"/>
        <w:adjustRightInd w:val="0"/>
        <w:ind w:left="72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"Corporate Fiduciary Regulatory Fee" means the fee to be paid to the Commissioner by each corporate fiduciary pursuant to Section 5-10(a) of the Corporate Fiduciary Act. </w:t>
      </w:r>
    </w:p>
    <w:p w:rsidR="007C5BF4" w:rsidRDefault="007C5BF4" w:rsidP="00625C62">
      <w:pPr>
        <w:widowControl w:val="0"/>
        <w:autoSpaceDE w:val="0"/>
        <w:autoSpaceDN w:val="0"/>
        <w:adjustRightInd w:val="0"/>
        <w:ind w:left="72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"Electronic Data Processing Fee" means the fee to be paid to the Commissioner by each state bank pursuant to Section 48(3)(a-2) of the Act. </w:t>
      </w:r>
    </w:p>
    <w:p w:rsidR="00511EC8" w:rsidRDefault="00511EC8" w:rsidP="00625C62">
      <w:pPr>
        <w:widowControl w:val="0"/>
        <w:autoSpaceDE w:val="0"/>
        <w:autoSpaceDN w:val="0"/>
        <w:adjustRightInd w:val="0"/>
        <w:ind w:left="720"/>
      </w:pPr>
    </w:p>
    <w:p w:rsidR="00511EC8" w:rsidRDefault="00511EC8" w:rsidP="00625C62">
      <w:pPr>
        <w:widowControl w:val="0"/>
        <w:autoSpaceDE w:val="0"/>
        <w:autoSpaceDN w:val="0"/>
        <w:adjustRightInd w:val="0"/>
        <w:ind w:left="1440"/>
      </w:pPr>
      <w:r>
        <w:t>"Foreign bank representative office" shall mean those entities subject to the Foreign Bank Representative Office Act [205 ILCS 650].</w:t>
      </w:r>
    </w:p>
    <w:p w:rsidR="007C5BF4" w:rsidRDefault="007C5BF4" w:rsidP="00625C62">
      <w:pPr>
        <w:widowControl w:val="0"/>
        <w:autoSpaceDE w:val="0"/>
        <w:autoSpaceDN w:val="0"/>
        <w:adjustRightInd w:val="0"/>
        <w:ind w:left="720"/>
      </w:pPr>
    </w:p>
    <w:p w:rsidR="007C5BF4" w:rsidRDefault="007C5BF4" w:rsidP="00625C62">
      <w:pPr>
        <w:widowControl w:val="0"/>
        <w:autoSpaceDE w:val="0"/>
        <w:autoSpaceDN w:val="0"/>
        <w:adjustRightInd w:val="0"/>
        <w:ind w:left="1440"/>
      </w:pPr>
      <w:r>
        <w:t xml:space="preserve">"State bank" means a banking corporation that has a banking charter issued by the Commissioner under the Act, and shall include a foreign banking office holding a certificate of authority pursuant to the Foreign Banking Office Act [205 ILCS 645]. </w:t>
      </w:r>
    </w:p>
    <w:p w:rsidR="007C5BF4" w:rsidRDefault="007C5BF4" w:rsidP="00625C62">
      <w:pPr>
        <w:widowControl w:val="0"/>
        <w:autoSpaceDE w:val="0"/>
        <w:autoSpaceDN w:val="0"/>
        <w:adjustRightInd w:val="0"/>
      </w:pPr>
    </w:p>
    <w:p w:rsidR="00511EC8" w:rsidRPr="00D55B37" w:rsidRDefault="00511EC8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0669E">
        <w:t>7</w:t>
      </w:r>
      <w:r w:rsidRPr="00D55B37">
        <w:t xml:space="preserve"> Ill. Reg. </w:t>
      </w:r>
      <w:r w:rsidR="000A2135">
        <w:t>487</w:t>
      </w:r>
      <w:r w:rsidRPr="00D55B37">
        <w:t xml:space="preserve">, effective </w:t>
      </w:r>
      <w:r w:rsidR="000A2135">
        <w:t>December 27, 2002</w:t>
      </w:r>
      <w:r w:rsidRPr="00D55B37">
        <w:t>)</w:t>
      </w:r>
    </w:p>
    <w:sectPr w:rsidR="00511EC8" w:rsidRPr="00D55B37" w:rsidSect="00625C62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5BF4"/>
    <w:rsid w:val="000A2135"/>
    <w:rsid w:val="00206D6B"/>
    <w:rsid w:val="00291EB5"/>
    <w:rsid w:val="00511EC8"/>
    <w:rsid w:val="00625C62"/>
    <w:rsid w:val="0070669E"/>
    <w:rsid w:val="007C5BF4"/>
    <w:rsid w:val="009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1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PauleyMG</dc:creator>
  <cp:keywords/>
  <dc:description/>
  <cp:lastModifiedBy>Roberts, John</cp:lastModifiedBy>
  <cp:revision>3</cp:revision>
  <dcterms:created xsi:type="dcterms:W3CDTF">2012-06-21T23:15:00Z</dcterms:created>
  <dcterms:modified xsi:type="dcterms:W3CDTF">2012-06-21T23:15:00Z</dcterms:modified>
</cp:coreProperties>
</file>