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B0" w:rsidRDefault="00F62AB0" w:rsidP="00F62A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2AB0" w:rsidRDefault="00F62AB0" w:rsidP="00F62AB0">
      <w:pPr>
        <w:widowControl w:val="0"/>
        <w:autoSpaceDE w:val="0"/>
        <w:autoSpaceDN w:val="0"/>
        <w:adjustRightInd w:val="0"/>
        <w:jc w:val="center"/>
      </w:pPr>
      <w:r>
        <w:t>PART 390</w:t>
      </w:r>
    </w:p>
    <w:p w:rsidR="00F62AB0" w:rsidRDefault="00F62AB0" w:rsidP="00F62AB0">
      <w:pPr>
        <w:widowControl w:val="0"/>
        <w:autoSpaceDE w:val="0"/>
        <w:autoSpaceDN w:val="0"/>
        <w:adjustRightInd w:val="0"/>
        <w:jc w:val="center"/>
      </w:pPr>
      <w:r>
        <w:t>PUBLIC HEARINGS ON ACQUISITIONS OF</w:t>
      </w:r>
    </w:p>
    <w:p w:rsidR="00F62AB0" w:rsidRDefault="00F62AB0" w:rsidP="00F62AB0">
      <w:pPr>
        <w:widowControl w:val="0"/>
        <w:autoSpaceDE w:val="0"/>
        <w:autoSpaceDN w:val="0"/>
        <w:adjustRightInd w:val="0"/>
        <w:jc w:val="center"/>
      </w:pPr>
      <w:r>
        <w:t>ILLINOIS BANKS OR ILLINOIS BANK HOLDING</w:t>
      </w:r>
    </w:p>
    <w:p w:rsidR="00F62AB0" w:rsidRDefault="00F62AB0" w:rsidP="00F62AB0">
      <w:pPr>
        <w:widowControl w:val="0"/>
        <w:autoSpaceDE w:val="0"/>
        <w:autoSpaceDN w:val="0"/>
        <w:adjustRightInd w:val="0"/>
        <w:jc w:val="center"/>
      </w:pPr>
      <w:r>
        <w:t>COMPANIES BY MIDWEST BANK HOLDING COMPANIES (REPEALED)</w:t>
      </w:r>
    </w:p>
    <w:p w:rsidR="00F62AB0" w:rsidRDefault="00F62AB0" w:rsidP="00F62AB0">
      <w:pPr>
        <w:widowControl w:val="0"/>
        <w:autoSpaceDE w:val="0"/>
        <w:autoSpaceDN w:val="0"/>
        <w:adjustRightInd w:val="0"/>
      </w:pPr>
    </w:p>
    <w:sectPr w:rsidR="00F62AB0" w:rsidSect="00F62A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2AB0"/>
    <w:rsid w:val="00005FDA"/>
    <w:rsid w:val="0054263B"/>
    <w:rsid w:val="005C3366"/>
    <w:rsid w:val="006D2E45"/>
    <w:rsid w:val="00F6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390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390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