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7F" w:rsidRDefault="0003217F" w:rsidP="0003217F">
      <w:pPr>
        <w:widowControl w:val="0"/>
        <w:autoSpaceDE w:val="0"/>
        <w:autoSpaceDN w:val="0"/>
        <w:adjustRightInd w:val="0"/>
      </w:pPr>
      <w:bookmarkStart w:id="0" w:name="_GoBack"/>
      <w:bookmarkEnd w:id="0"/>
    </w:p>
    <w:p w:rsidR="0003217F" w:rsidRDefault="0003217F" w:rsidP="0003217F">
      <w:pPr>
        <w:widowControl w:val="0"/>
        <w:autoSpaceDE w:val="0"/>
        <w:autoSpaceDN w:val="0"/>
        <w:adjustRightInd w:val="0"/>
      </w:pPr>
      <w:r>
        <w:rPr>
          <w:b/>
          <w:bCs/>
        </w:rPr>
        <w:t>Section 500.630  Viewing of Premises</w:t>
      </w:r>
      <w:r>
        <w:t xml:space="preserve"> </w:t>
      </w:r>
    </w:p>
    <w:p w:rsidR="0003217F" w:rsidRDefault="0003217F" w:rsidP="0003217F">
      <w:pPr>
        <w:widowControl w:val="0"/>
        <w:autoSpaceDE w:val="0"/>
        <w:autoSpaceDN w:val="0"/>
        <w:adjustRightInd w:val="0"/>
      </w:pPr>
    </w:p>
    <w:p w:rsidR="0003217F" w:rsidRDefault="0003217F" w:rsidP="0003217F">
      <w:pPr>
        <w:widowControl w:val="0"/>
        <w:autoSpaceDE w:val="0"/>
        <w:autoSpaceDN w:val="0"/>
        <w:adjustRightInd w:val="0"/>
      </w:pPr>
      <w:r>
        <w:t xml:space="preserve">Upon motion of any party or upon the Hearing Officer's own motion, the Hearing Officer and any Board members present may view the premises in question, but no such viewing by less than the whole Board shall be made if any party objects. No stenographic record need be taken of what transpires at the viewing. </w:t>
      </w:r>
    </w:p>
    <w:sectPr w:rsidR="0003217F" w:rsidSect="00032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17F"/>
    <w:rsid w:val="0003217F"/>
    <w:rsid w:val="005C3366"/>
    <w:rsid w:val="005F041A"/>
    <w:rsid w:val="0062385B"/>
    <w:rsid w:val="00B8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