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D9" w:rsidRDefault="001867D9" w:rsidP="001867D9">
      <w:pPr>
        <w:widowControl w:val="0"/>
        <w:autoSpaceDE w:val="0"/>
        <w:autoSpaceDN w:val="0"/>
        <w:adjustRightInd w:val="0"/>
      </w:pPr>
      <w:bookmarkStart w:id="0" w:name="_GoBack"/>
      <w:bookmarkEnd w:id="0"/>
    </w:p>
    <w:p w:rsidR="001867D9" w:rsidRDefault="001867D9" w:rsidP="001867D9">
      <w:pPr>
        <w:widowControl w:val="0"/>
        <w:autoSpaceDE w:val="0"/>
        <w:autoSpaceDN w:val="0"/>
        <w:adjustRightInd w:val="0"/>
      </w:pPr>
      <w:r>
        <w:rPr>
          <w:b/>
          <w:bCs/>
        </w:rPr>
        <w:t xml:space="preserve">Section 500.710  </w:t>
      </w:r>
      <w:proofErr w:type="spellStart"/>
      <w:r>
        <w:rPr>
          <w:b/>
          <w:bCs/>
        </w:rPr>
        <w:t>Rehearings</w:t>
      </w:r>
      <w:proofErr w:type="spellEnd"/>
      <w:r>
        <w:rPr>
          <w:b/>
          <w:bCs/>
        </w:rPr>
        <w:t xml:space="preserve"> and Reopening of Hearings</w:t>
      </w:r>
      <w:r>
        <w:t xml:space="preserve"> </w:t>
      </w:r>
    </w:p>
    <w:p w:rsidR="001867D9" w:rsidRDefault="001867D9" w:rsidP="001867D9">
      <w:pPr>
        <w:widowControl w:val="0"/>
        <w:autoSpaceDE w:val="0"/>
        <w:autoSpaceDN w:val="0"/>
        <w:adjustRightInd w:val="0"/>
      </w:pPr>
    </w:p>
    <w:p w:rsidR="001867D9" w:rsidRDefault="001867D9" w:rsidP="001867D9">
      <w:pPr>
        <w:widowControl w:val="0"/>
        <w:autoSpaceDE w:val="0"/>
        <w:autoSpaceDN w:val="0"/>
        <w:adjustRightInd w:val="0"/>
        <w:ind w:left="1440" w:hanging="720"/>
      </w:pPr>
      <w:r>
        <w:t>a)</w:t>
      </w:r>
      <w:r>
        <w:tab/>
        <w:t xml:space="preserve">In a contested case in accordance with Section 10-25 of the Illinois Administrative Procedure Act [5 ILCS 100/10-25], and Supreme Court Rule 367 </w:t>
      </w:r>
      <w:proofErr w:type="spellStart"/>
      <w:r>
        <w:t>S.Ct</w:t>
      </w:r>
      <w:proofErr w:type="spellEnd"/>
      <w:r>
        <w:t xml:space="preserve">. Rule 367, upon petition of party to the initial hearing, provided that such petition sets forth facts substantiating that the petition is not for purpose of delay and includes an affidavit attesting to such facts, the Board may order a rehearing of the subject matter. For purposes of this subsection, rehearing means reconsideration of evidence which is a matter of record. </w:t>
      </w:r>
    </w:p>
    <w:p w:rsidR="00FD2218" w:rsidRDefault="00FD2218" w:rsidP="001867D9">
      <w:pPr>
        <w:widowControl w:val="0"/>
        <w:autoSpaceDE w:val="0"/>
        <w:autoSpaceDN w:val="0"/>
        <w:adjustRightInd w:val="0"/>
        <w:ind w:left="1440" w:hanging="720"/>
      </w:pPr>
    </w:p>
    <w:p w:rsidR="001867D9" w:rsidRDefault="001867D9" w:rsidP="001867D9">
      <w:pPr>
        <w:widowControl w:val="0"/>
        <w:autoSpaceDE w:val="0"/>
        <w:autoSpaceDN w:val="0"/>
        <w:adjustRightInd w:val="0"/>
        <w:ind w:left="1440" w:hanging="720"/>
      </w:pPr>
      <w:r>
        <w:t>b)</w:t>
      </w:r>
      <w:r>
        <w:tab/>
        <w:t xml:space="preserve">Where the record of testimony made at the hearing is found by the Board to be inadequate for purpose of judicial review, the Board may order a reopening of the hearing. </w:t>
      </w:r>
    </w:p>
    <w:p w:rsidR="00FD2218" w:rsidRDefault="00FD2218" w:rsidP="001867D9">
      <w:pPr>
        <w:widowControl w:val="0"/>
        <w:autoSpaceDE w:val="0"/>
        <w:autoSpaceDN w:val="0"/>
        <w:adjustRightInd w:val="0"/>
        <w:ind w:left="1440" w:hanging="720"/>
      </w:pPr>
    </w:p>
    <w:p w:rsidR="001867D9" w:rsidRDefault="001867D9" w:rsidP="001867D9">
      <w:pPr>
        <w:widowControl w:val="0"/>
        <w:autoSpaceDE w:val="0"/>
        <w:autoSpaceDN w:val="0"/>
        <w:adjustRightInd w:val="0"/>
        <w:ind w:left="1440" w:hanging="720"/>
      </w:pPr>
      <w:r>
        <w:t>c)</w:t>
      </w:r>
      <w:r>
        <w:tab/>
        <w:t xml:space="preserve">A motion for rehearing or a motion for the reopening of a hearing shall be filed within ten (10) days of the date of mailing of the Board's order. A rehearing or reopening of a hearing shall be noticed and conducted in the same manner as an original hearing. The evidence received at the rehearing shall be included in the record for the Board's reconsideration and for judicial review. A decision or order may be amended or vacated after hearing. </w:t>
      </w:r>
    </w:p>
    <w:sectPr w:rsidR="001867D9" w:rsidSect="001867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7D9"/>
    <w:rsid w:val="001867D9"/>
    <w:rsid w:val="002C678C"/>
    <w:rsid w:val="005C3366"/>
    <w:rsid w:val="00875EB3"/>
    <w:rsid w:val="00AD71C4"/>
    <w:rsid w:val="00FD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