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CD" w:rsidRDefault="00D350CD" w:rsidP="00D350C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350CD" w:rsidRDefault="00D350CD" w:rsidP="00D350C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610.90  Schedule of Charges for Examinations for Licensee of Pre-Need Contracts Funded by Life Insurance or Tax-Deferred Annuity</w:t>
      </w:r>
      <w:r>
        <w:t xml:space="preserve"> </w:t>
      </w:r>
    </w:p>
    <w:p w:rsidR="00D350CD" w:rsidRDefault="00D350CD" w:rsidP="00D350CD">
      <w:pPr>
        <w:widowControl w:val="0"/>
        <w:autoSpaceDE w:val="0"/>
        <w:autoSpaceDN w:val="0"/>
        <w:adjustRightInd w:val="0"/>
      </w:pPr>
    </w:p>
    <w:p w:rsidR="00D350CD" w:rsidRDefault="00D350CD" w:rsidP="00D350C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charge made by the Comptroller for an examination shall be based upon the total amount of premiums received during the previous calendar year from life insurance or tax-deferred annuities for which the report is required under the Act. </w:t>
      </w:r>
    </w:p>
    <w:p w:rsidR="00AE0CCB" w:rsidRDefault="00AE0CCB" w:rsidP="00D350CD">
      <w:pPr>
        <w:widowControl w:val="0"/>
        <w:autoSpaceDE w:val="0"/>
        <w:autoSpaceDN w:val="0"/>
        <w:adjustRightInd w:val="0"/>
        <w:ind w:left="1440" w:hanging="720"/>
      </w:pPr>
    </w:p>
    <w:p w:rsidR="00D350CD" w:rsidRDefault="00D350CD" w:rsidP="00D350C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following fee schedule establishes the cost to be paid by licensees for the examination of books and records of the licensee: </w:t>
      </w:r>
    </w:p>
    <w:p w:rsidR="00DF0136" w:rsidRDefault="00DF0136" w:rsidP="00D350CD">
      <w:pPr>
        <w:widowControl w:val="0"/>
        <w:autoSpaceDE w:val="0"/>
        <w:autoSpaceDN w:val="0"/>
        <w:adjustRightInd w:val="0"/>
        <w:ind w:left="1440" w:hanging="720"/>
      </w:pPr>
    </w:p>
    <w:p w:rsidR="00DF0136" w:rsidRDefault="00DF0136" w:rsidP="00DF0136">
      <w:pPr>
        <w:widowControl w:val="0"/>
        <w:tabs>
          <w:tab w:val="right" w:leader="dot" w:pos="8892"/>
          <w:tab w:val="left" w:leader="dot" w:pos="24225"/>
        </w:tabs>
        <w:autoSpaceDE w:val="0"/>
        <w:autoSpaceDN w:val="0"/>
        <w:adjustRightInd w:val="0"/>
        <w:ind w:left="1425"/>
      </w:pPr>
      <w:r>
        <w:t>Less than $10,000</w:t>
      </w:r>
      <w:r>
        <w:tab/>
        <w:t>no charge</w:t>
      </w:r>
    </w:p>
    <w:p w:rsidR="00DF0136" w:rsidRDefault="00DF0136" w:rsidP="00DF0136">
      <w:pPr>
        <w:widowControl w:val="0"/>
        <w:tabs>
          <w:tab w:val="right" w:leader="dot" w:pos="8892"/>
          <w:tab w:val="left" w:leader="dot" w:pos="24225"/>
        </w:tabs>
        <w:autoSpaceDE w:val="0"/>
        <w:autoSpaceDN w:val="0"/>
        <w:adjustRightInd w:val="0"/>
        <w:ind w:left="1425"/>
      </w:pPr>
      <w:r>
        <w:t>$10,000 or more but less than $50,000</w:t>
      </w:r>
      <w:r>
        <w:tab/>
        <w:t>$10</w:t>
      </w:r>
    </w:p>
    <w:p w:rsidR="00DF0136" w:rsidRDefault="00DF0136" w:rsidP="00DF0136">
      <w:pPr>
        <w:widowControl w:val="0"/>
        <w:tabs>
          <w:tab w:val="right" w:leader="dot" w:pos="8892"/>
          <w:tab w:val="left" w:leader="dot" w:pos="24225"/>
        </w:tabs>
        <w:autoSpaceDE w:val="0"/>
        <w:autoSpaceDN w:val="0"/>
        <w:adjustRightInd w:val="0"/>
        <w:ind w:left="1425"/>
      </w:pPr>
      <w:r>
        <w:t>$50,000 or more but less than $100,000</w:t>
      </w:r>
      <w:r>
        <w:tab/>
        <w:t>$40</w:t>
      </w:r>
    </w:p>
    <w:p w:rsidR="00DF0136" w:rsidRDefault="00DF0136" w:rsidP="00DF0136">
      <w:pPr>
        <w:widowControl w:val="0"/>
        <w:tabs>
          <w:tab w:val="right" w:leader="dot" w:pos="8892"/>
          <w:tab w:val="left" w:leader="dot" w:pos="24225"/>
        </w:tabs>
        <w:autoSpaceDE w:val="0"/>
        <w:autoSpaceDN w:val="0"/>
        <w:adjustRightInd w:val="0"/>
        <w:ind w:left="1425"/>
      </w:pPr>
      <w:r>
        <w:t>$100,000 or more but less than $250,000</w:t>
      </w:r>
      <w:r>
        <w:tab/>
        <w:t>$80</w:t>
      </w:r>
    </w:p>
    <w:p w:rsidR="00DF0136" w:rsidRDefault="00DF0136" w:rsidP="00DF0136">
      <w:pPr>
        <w:widowControl w:val="0"/>
        <w:tabs>
          <w:tab w:val="right" w:leader="dot" w:pos="8892"/>
          <w:tab w:val="left" w:leader="dot" w:pos="24225"/>
        </w:tabs>
        <w:autoSpaceDE w:val="0"/>
        <w:autoSpaceDN w:val="0"/>
        <w:adjustRightInd w:val="0"/>
        <w:ind w:left="1425"/>
      </w:pPr>
      <w:r>
        <w:t>$250,000 or more</w:t>
      </w:r>
      <w:r>
        <w:tab/>
        <w:t>$100</w:t>
      </w:r>
    </w:p>
    <w:sectPr w:rsidR="00DF0136" w:rsidSect="00D350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50CD"/>
    <w:rsid w:val="0042541F"/>
    <w:rsid w:val="005C3366"/>
    <w:rsid w:val="006E6269"/>
    <w:rsid w:val="00765C0D"/>
    <w:rsid w:val="00820438"/>
    <w:rsid w:val="009C64AD"/>
    <w:rsid w:val="00AE0CCB"/>
    <w:rsid w:val="00B805D7"/>
    <w:rsid w:val="00D350CD"/>
    <w:rsid w:val="00D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