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23" w:rsidRDefault="00034E23" w:rsidP="00034E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4E23" w:rsidRDefault="00034E23" w:rsidP="00034E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1000.260  Mobile Home Chattel Paper</w:t>
      </w:r>
      <w:r>
        <w:t xml:space="preserve"> </w:t>
      </w:r>
    </w:p>
    <w:p w:rsidR="00034E23" w:rsidRDefault="00034E23" w:rsidP="00034E23">
      <w:pPr>
        <w:widowControl w:val="0"/>
        <w:autoSpaceDE w:val="0"/>
        <w:autoSpaceDN w:val="0"/>
        <w:adjustRightInd w:val="0"/>
      </w:pPr>
    </w:p>
    <w:p w:rsidR="00034E23" w:rsidRDefault="00034E23" w:rsidP="00034E23">
      <w:pPr>
        <w:widowControl w:val="0"/>
        <w:autoSpaceDE w:val="0"/>
        <w:autoSpaceDN w:val="0"/>
        <w:adjustRightInd w:val="0"/>
      </w:pPr>
      <w:r>
        <w:t xml:space="preserve">"Mobile home chattel paper" is a writing or writings, which evidence both a monetary obligation and a security interest of first priority in one or more mobile homes and any attached optional equipment. </w:t>
      </w:r>
    </w:p>
    <w:sectPr w:rsidR="00034E23" w:rsidSect="00034E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4E23"/>
    <w:rsid w:val="00034E23"/>
    <w:rsid w:val="002F62DA"/>
    <w:rsid w:val="005C3366"/>
    <w:rsid w:val="00A913FF"/>
    <w:rsid w:val="00CD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