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69" w:rsidRDefault="00667569" w:rsidP="00667569">
      <w:pPr>
        <w:widowControl w:val="0"/>
        <w:autoSpaceDE w:val="0"/>
        <w:autoSpaceDN w:val="0"/>
        <w:adjustRightInd w:val="0"/>
      </w:pPr>
      <w:bookmarkStart w:id="0" w:name="_GoBack"/>
      <w:bookmarkEnd w:id="0"/>
    </w:p>
    <w:p w:rsidR="00667569" w:rsidRDefault="00667569" w:rsidP="00667569">
      <w:pPr>
        <w:widowControl w:val="0"/>
        <w:autoSpaceDE w:val="0"/>
        <w:autoSpaceDN w:val="0"/>
        <w:adjustRightInd w:val="0"/>
      </w:pPr>
      <w:r>
        <w:rPr>
          <w:b/>
          <w:bCs/>
        </w:rPr>
        <w:t>Section 1000.1760  Order of the Director</w:t>
      </w:r>
    </w:p>
    <w:p w:rsidR="00667569" w:rsidRDefault="00667569" w:rsidP="00667569">
      <w:pPr>
        <w:widowControl w:val="0"/>
        <w:autoSpaceDE w:val="0"/>
        <w:autoSpaceDN w:val="0"/>
        <w:adjustRightInd w:val="0"/>
      </w:pPr>
    </w:p>
    <w:p w:rsidR="00667569" w:rsidRDefault="00667569" w:rsidP="00667569">
      <w:pPr>
        <w:widowControl w:val="0"/>
        <w:autoSpaceDE w:val="0"/>
        <w:autoSpaceDN w:val="0"/>
        <w:adjustRightInd w:val="0"/>
        <w:ind w:left="1440" w:hanging="720"/>
      </w:pPr>
      <w:r>
        <w:t>a)</w:t>
      </w:r>
      <w:r>
        <w:tab/>
        <w:t xml:space="preserve">The Director shall review the hearing officer's findings, opinions and recommendations and shall issue an order as set forth by applicable statutes or within a reasonable time. </w:t>
      </w:r>
    </w:p>
    <w:p w:rsidR="00667569" w:rsidRDefault="00667569" w:rsidP="00667569">
      <w:pPr>
        <w:widowControl w:val="0"/>
        <w:autoSpaceDE w:val="0"/>
        <w:autoSpaceDN w:val="0"/>
        <w:adjustRightInd w:val="0"/>
        <w:ind w:left="1440" w:hanging="720"/>
      </w:pPr>
    </w:p>
    <w:p w:rsidR="00667569" w:rsidRDefault="00667569" w:rsidP="00667569">
      <w:pPr>
        <w:widowControl w:val="0"/>
        <w:autoSpaceDE w:val="0"/>
        <w:autoSpaceDN w:val="0"/>
        <w:adjustRightInd w:val="0"/>
        <w:ind w:left="1440" w:hanging="720"/>
      </w:pPr>
      <w:r>
        <w:t>b)</w:t>
      </w:r>
      <w:r>
        <w:tab/>
        <w:t xml:space="preserve">The decision in the case will become effective immediately upon the execution of a written order, or as otherwise specified by either the order or applicable statue. </w:t>
      </w:r>
    </w:p>
    <w:p w:rsidR="00667569" w:rsidRDefault="00667569" w:rsidP="00667569">
      <w:pPr>
        <w:widowControl w:val="0"/>
        <w:autoSpaceDE w:val="0"/>
        <w:autoSpaceDN w:val="0"/>
        <w:adjustRightInd w:val="0"/>
        <w:ind w:left="1440" w:hanging="720"/>
      </w:pPr>
    </w:p>
    <w:p w:rsidR="00667569" w:rsidRDefault="00667569" w:rsidP="00667569">
      <w:pPr>
        <w:widowControl w:val="0"/>
        <w:autoSpaceDE w:val="0"/>
        <w:autoSpaceDN w:val="0"/>
        <w:adjustRightInd w:val="0"/>
        <w:ind w:left="1440" w:hanging="720"/>
      </w:pPr>
      <w:r>
        <w:t>c)</w:t>
      </w:r>
      <w:r>
        <w:tab/>
        <w:t xml:space="preserve">Parties shall be immediately notified either personally or by mail, postage prepaid, certified or registered, addressed to the last known address of the person, partnership, association or company involved, of the order. A copy of the order shall be delivered or mailed to each party and to the party's attorney of record. </w:t>
      </w:r>
    </w:p>
    <w:p w:rsidR="00667569" w:rsidRDefault="00667569" w:rsidP="00667569">
      <w:pPr>
        <w:widowControl w:val="0"/>
        <w:autoSpaceDE w:val="0"/>
        <w:autoSpaceDN w:val="0"/>
        <w:adjustRightInd w:val="0"/>
        <w:ind w:left="1440" w:hanging="720"/>
      </w:pPr>
    </w:p>
    <w:p w:rsidR="00667569" w:rsidRDefault="00667569" w:rsidP="00667569">
      <w:pPr>
        <w:widowControl w:val="0"/>
        <w:autoSpaceDE w:val="0"/>
        <w:autoSpaceDN w:val="0"/>
        <w:adjustRightInd w:val="0"/>
        <w:ind w:left="1440" w:hanging="720"/>
      </w:pPr>
      <w:r>
        <w:t>d)</w:t>
      </w:r>
      <w:r>
        <w:tab/>
        <w:t xml:space="preserve">The Director, may, as part of </w:t>
      </w:r>
      <w:r w:rsidR="00111637">
        <w:t>the</w:t>
      </w:r>
      <w:r>
        <w:t xml:space="preserve"> order, require any party to the proceeding to pay part or all of the costs of the hearing, including but not limited to:  witness fees; court reporter fees; hearing officer fees; and the cost of the transcript. </w:t>
      </w:r>
    </w:p>
    <w:p w:rsidR="00EB424E" w:rsidRDefault="00EB424E" w:rsidP="00935A8C"/>
    <w:p w:rsidR="00667569" w:rsidRPr="00D55B37" w:rsidRDefault="00667569">
      <w:pPr>
        <w:pStyle w:val="JCARSourceNote"/>
        <w:ind w:left="720"/>
      </w:pPr>
      <w:r w:rsidRPr="00D55B37">
        <w:t xml:space="preserve">(Source:  </w:t>
      </w:r>
      <w:r>
        <w:t>Amended</w:t>
      </w:r>
      <w:r w:rsidRPr="00D55B37">
        <w:t xml:space="preserve"> at </w:t>
      </w:r>
      <w:r>
        <w:t>30 I</w:t>
      </w:r>
      <w:r w:rsidRPr="00D55B37">
        <w:t xml:space="preserve">ll. Reg. </w:t>
      </w:r>
      <w:r w:rsidR="005633B8">
        <w:t>18990</w:t>
      </w:r>
      <w:r w:rsidRPr="00D55B37">
        <w:t xml:space="preserve">, effective </w:t>
      </w:r>
      <w:r w:rsidR="005633B8">
        <w:t>December 1, 2006</w:t>
      </w:r>
      <w:r w:rsidRPr="00D55B37">
        <w:t>)</w:t>
      </w:r>
    </w:p>
    <w:sectPr w:rsidR="00667569" w:rsidRPr="00D55B37" w:rsidSect="0066756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74" w:rsidRDefault="006F4974">
      <w:r>
        <w:separator/>
      </w:r>
    </w:p>
  </w:endnote>
  <w:endnote w:type="continuationSeparator" w:id="0">
    <w:p w:rsidR="006F4974" w:rsidRDefault="006F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74" w:rsidRDefault="006F4974">
      <w:r>
        <w:separator/>
      </w:r>
    </w:p>
  </w:footnote>
  <w:footnote w:type="continuationSeparator" w:id="0">
    <w:p w:rsidR="006F4974" w:rsidRDefault="006F4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503F5"/>
    <w:rsid w:val="000C20EF"/>
    <w:rsid w:val="000D225F"/>
    <w:rsid w:val="00111637"/>
    <w:rsid w:val="00147261"/>
    <w:rsid w:val="00173B90"/>
    <w:rsid w:val="001C7D95"/>
    <w:rsid w:val="001E3074"/>
    <w:rsid w:val="00210783"/>
    <w:rsid w:val="00225354"/>
    <w:rsid w:val="002524EC"/>
    <w:rsid w:val="00260DAD"/>
    <w:rsid w:val="00271D6C"/>
    <w:rsid w:val="00292C0A"/>
    <w:rsid w:val="002A643F"/>
    <w:rsid w:val="00337CEB"/>
    <w:rsid w:val="00347E50"/>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33B8"/>
    <w:rsid w:val="0056501E"/>
    <w:rsid w:val="006205BF"/>
    <w:rsid w:val="006541CA"/>
    <w:rsid w:val="00667569"/>
    <w:rsid w:val="006A2114"/>
    <w:rsid w:val="006F497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445A2"/>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5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5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