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74" w:rsidRDefault="00795D74" w:rsidP="00795D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5D74" w:rsidRDefault="00795D74" w:rsidP="00795D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1050.480  Change of Ownership, Control or Name or Address of Licensee</w:t>
      </w:r>
      <w:r>
        <w:t xml:space="preserve"> </w:t>
      </w:r>
    </w:p>
    <w:p w:rsidR="00795D74" w:rsidRDefault="00795D74" w:rsidP="00795D74">
      <w:pPr>
        <w:widowControl w:val="0"/>
        <w:autoSpaceDE w:val="0"/>
        <w:autoSpaceDN w:val="0"/>
        <w:adjustRightInd w:val="0"/>
      </w:pPr>
    </w:p>
    <w:p w:rsidR="00795D74" w:rsidRDefault="00795D74" w:rsidP="00795D74">
      <w:pPr>
        <w:widowControl w:val="0"/>
        <w:autoSpaceDE w:val="0"/>
        <w:autoSpaceDN w:val="0"/>
        <w:adjustRightInd w:val="0"/>
      </w:pPr>
      <w:r>
        <w:t>Prior to a change of ownership or control, a change of name or address or a change of officers or directors, a licensee shall complete and file the appropriate application</w:t>
      </w:r>
      <w:r w:rsidR="00AA3785">
        <w:t xml:space="preserve"> and </w:t>
      </w:r>
      <w:r>
        <w:t xml:space="preserve">the appropriate fee as set forth in </w:t>
      </w:r>
      <w:r w:rsidR="00AA3785">
        <w:t xml:space="preserve">Section 1050.210 </w:t>
      </w:r>
      <w:r>
        <w:t xml:space="preserve">of this Part so that the </w:t>
      </w:r>
      <w:r w:rsidR="00AA3785">
        <w:t xml:space="preserve">Director </w:t>
      </w:r>
      <w:r>
        <w:t xml:space="preserve">may determine whether such a change would alter the findings for issuance of a new license as set forth in Section 2-2(a) of the Act or would change materially any of the information in the licensee's new license application or </w:t>
      </w:r>
      <w:r w:rsidR="00AA3785">
        <w:t xml:space="preserve">license </w:t>
      </w:r>
      <w:r>
        <w:t xml:space="preserve">renewal application. </w:t>
      </w:r>
    </w:p>
    <w:p w:rsidR="00EA275B" w:rsidRDefault="00EA275B" w:rsidP="00795D74">
      <w:pPr>
        <w:widowControl w:val="0"/>
        <w:autoSpaceDE w:val="0"/>
        <w:autoSpaceDN w:val="0"/>
        <w:adjustRightInd w:val="0"/>
      </w:pPr>
    </w:p>
    <w:p w:rsidR="00795D74" w:rsidRDefault="00795D74" w:rsidP="00795D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Change of Ownership or Control.  A completed application for a new Illinois Residential Mortgage License shall be submitted to the </w:t>
      </w:r>
      <w:r w:rsidR="00AA3785">
        <w:t xml:space="preserve">Director, </w:t>
      </w:r>
      <w:r>
        <w:t xml:space="preserve">along with payment of the appropriate fee as set forth in </w:t>
      </w:r>
      <w:r w:rsidR="00AA3785">
        <w:t xml:space="preserve">Section 1050.210 </w:t>
      </w:r>
      <w:r>
        <w:t>of this Part</w:t>
      </w:r>
      <w:r w:rsidR="00AA3785">
        <w:t>,</w:t>
      </w:r>
      <w:r>
        <w:t xml:space="preserve"> by the prospective purchaser at least 10 days prior to the proposed date of the change.  The </w:t>
      </w:r>
      <w:r w:rsidR="00AA3785">
        <w:t xml:space="preserve">Director </w:t>
      </w:r>
      <w:r>
        <w:t xml:space="preserve">shall issue either a new license or a finding that the proposed change of ownership or control does not require a new license. </w:t>
      </w:r>
    </w:p>
    <w:p w:rsidR="00EA275B" w:rsidRDefault="00EA275B" w:rsidP="00795D74">
      <w:pPr>
        <w:widowControl w:val="0"/>
        <w:autoSpaceDE w:val="0"/>
        <w:autoSpaceDN w:val="0"/>
        <w:adjustRightInd w:val="0"/>
        <w:ind w:left="1440" w:hanging="720"/>
      </w:pPr>
    </w:p>
    <w:p w:rsidR="00795D74" w:rsidRDefault="00795D74" w:rsidP="00795D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Change of Name or Address.  At least 10 days before the proposed effective date of </w:t>
      </w:r>
      <w:r w:rsidR="00AA3785">
        <w:t xml:space="preserve">the </w:t>
      </w:r>
      <w:r>
        <w:t xml:space="preserve">change, a licensee shall file with the </w:t>
      </w:r>
      <w:r w:rsidR="00AA3785">
        <w:t xml:space="preserve">Director </w:t>
      </w:r>
      <w:r>
        <w:t xml:space="preserve">a completed Application for Change of Name or Address on a form prescribed by the </w:t>
      </w:r>
      <w:r w:rsidR="00AA3785">
        <w:t xml:space="preserve">Director </w:t>
      </w:r>
      <w:r>
        <w:t xml:space="preserve">and accompanied by the </w:t>
      </w:r>
      <w:r w:rsidR="00AA3785">
        <w:t xml:space="preserve">fee </w:t>
      </w:r>
      <w:r>
        <w:t xml:space="preserve">set forth in </w:t>
      </w:r>
      <w:r w:rsidR="00AA3785">
        <w:t xml:space="preserve">Section 1050.210 </w:t>
      </w:r>
      <w:r>
        <w:t xml:space="preserve">of this Part.  The </w:t>
      </w:r>
      <w:r w:rsidR="00AA3785">
        <w:t xml:space="preserve">Director </w:t>
      </w:r>
      <w:r>
        <w:t xml:space="preserve">shall approve </w:t>
      </w:r>
      <w:r w:rsidR="00AA3785">
        <w:t xml:space="preserve">the </w:t>
      </w:r>
      <w:r>
        <w:t xml:space="preserve">name change unless the </w:t>
      </w:r>
      <w:r w:rsidR="00AA3785">
        <w:t xml:space="preserve">Director </w:t>
      </w:r>
      <w:r>
        <w:t>finds the proposed name is the same as, or deceptively similar to</w:t>
      </w:r>
      <w:r w:rsidR="00AA3785">
        <w:t>,</w:t>
      </w:r>
      <w:r>
        <w:t xml:space="preserve"> another licensee's name.  In determining whether a name is deceptively similar, the </w:t>
      </w:r>
      <w:r w:rsidR="00AA3785">
        <w:t xml:space="preserve">Director </w:t>
      </w:r>
      <w:r>
        <w:t xml:space="preserve">shall consider the geographic area in which each licensee operates.  If the </w:t>
      </w:r>
      <w:r w:rsidR="00AA3785">
        <w:t xml:space="preserve">Director </w:t>
      </w:r>
      <w:r>
        <w:t xml:space="preserve">denies an Application for Change of Name or Address, the </w:t>
      </w:r>
      <w:r w:rsidR="00AA3785">
        <w:t xml:space="preserve">Director </w:t>
      </w:r>
      <w:r>
        <w:t xml:space="preserve">shall inform both the applicant licensee and the licensee </w:t>
      </w:r>
      <w:r w:rsidR="00AA3785">
        <w:t xml:space="preserve">that </w:t>
      </w:r>
      <w:r>
        <w:t xml:space="preserve">has </w:t>
      </w:r>
      <w:r w:rsidR="00AA3785">
        <w:t xml:space="preserve">the </w:t>
      </w:r>
      <w:r>
        <w:t xml:space="preserve">deceptively similar or same name.  Upon approval of </w:t>
      </w:r>
      <w:r w:rsidR="00AA3785">
        <w:t xml:space="preserve">the application </w:t>
      </w:r>
      <w:r>
        <w:t xml:space="preserve">and upon receipt of payment of the appropriate fee as set forth in </w:t>
      </w:r>
      <w:r w:rsidR="00AA3785">
        <w:t xml:space="preserve">Section 1050.210 </w:t>
      </w:r>
      <w:r>
        <w:t xml:space="preserve">of this Part, the </w:t>
      </w:r>
      <w:r w:rsidR="00AA3785">
        <w:t xml:space="preserve">Director </w:t>
      </w:r>
      <w:r>
        <w:t xml:space="preserve">shall issue an amended license. </w:t>
      </w:r>
    </w:p>
    <w:p w:rsidR="00EA275B" w:rsidRDefault="00EA275B" w:rsidP="00795D74">
      <w:pPr>
        <w:widowControl w:val="0"/>
        <w:autoSpaceDE w:val="0"/>
        <w:autoSpaceDN w:val="0"/>
        <w:adjustRightInd w:val="0"/>
        <w:ind w:left="1440" w:hanging="720"/>
      </w:pPr>
    </w:p>
    <w:p w:rsidR="00795D74" w:rsidRDefault="00795D74" w:rsidP="00795D7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Change of Officers or Directors.  Whenever one or more of a licensee's principal officers or directors resign, or are replaced, or whenever additional principal officers or directors are installed, </w:t>
      </w:r>
      <w:r w:rsidR="00AA3785">
        <w:t xml:space="preserve">the </w:t>
      </w:r>
      <w:r>
        <w:t xml:space="preserve">change shall be reported </w:t>
      </w:r>
      <w:r w:rsidR="00AA3785">
        <w:t xml:space="preserve">to the Director </w:t>
      </w:r>
      <w:r>
        <w:t xml:space="preserve">within </w:t>
      </w:r>
      <w:r w:rsidR="00AA3785">
        <w:t xml:space="preserve">30 </w:t>
      </w:r>
      <w:r>
        <w:t xml:space="preserve">days, or by the end of the calendar month in which </w:t>
      </w:r>
      <w:r w:rsidR="00AA3785">
        <w:t xml:space="preserve">the </w:t>
      </w:r>
      <w:r>
        <w:t xml:space="preserve">change occurred, whichever is later, of the effective date of </w:t>
      </w:r>
      <w:r w:rsidR="00AA3785">
        <w:t xml:space="preserve">the </w:t>
      </w:r>
      <w:r>
        <w:t>change</w:t>
      </w:r>
      <w:r w:rsidR="00AA3785">
        <w:t>.</w:t>
      </w:r>
      <w:r>
        <w:t xml:space="preserve"> </w:t>
      </w:r>
      <w:r w:rsidR="00AA3785">
        <w:t xml:space="preserve"> The change shall be reported </w:t>
      </w:r>
      <w:r>
        <w:t xml:space="preserve">on a form prescribed by the </w:t>
      </w:r>
      <w:r w:rsidR="00AA3785">
        <w:t xml:space="preserve">Director, </w:t>
      </w:r>
      <w:r>
        <w:t xml:space="preserve">accompanied by the appropriate fee set forth in </w:t>
      </w:r>
      <w:r w:rsidR="00AA3785">
        <w:t xml:space="preserve">Section 1050.210 </w:t>
      </w:r>
      <w:r>
        <w:t xml:space="preserve">of this Part.  For purposes of this Section, "principal officers or directors" shall mean those officers who engage in activities covered by the Act. </w:t>
      </w:r>
    </w:p>
    <w:p w:rsidR="00A24050" w:rsidRDefault="00A24050" w:rsidP="00A24050">
      <w:pPr>
        <w:widowControl w:val="0"/>
        <w:autoSpaceDE w:val="0"/>
        <w:autoSpaceDN w:val="0"/>
        <w:adjustRightInd w:val="0"/>
      </w:pPr>
    </w:p>
    <w:p w:rsidR="00A24050" w:rsidRPr="00D55B37" w:rsidRDefault="00A24050" w:rsidP="00A2405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1A58EA">
        <w:t>14808</w:t>
      </w:r>
      <w:r w:rsidRPr="00D55B37">
        <w:t xml:space="preserve">, effective </w:t>
      </w:r>
      <w:r w:rsidR="001A58EA">
        <w:t>September 26, 2005</w:t>
      </w:r>
      <w:r w:rsidRPr="00D55B37">
        <w:t>)</w:t>
      </w:r>
      <w:r>
        <w:t xml:space="preserve"> </w:t>
      </w:r>
    </w:p>
    <w:sectPr w:rsidR="00A24050" w:rsidRPr="00D55B37" w:rsidSect="00795D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D74"/>
    <w:rsid w:val="001A58EA"/>
    <w:rsid w:val="00420CF8"/>
    <w:rsid w:val="005C3366"/>
    <w:rsid w:val="00704F17"/>
    <w:rsid w:val="00795D74"/>
    <w:rsid w:val="00821AE4"/>
    <w:rsid w:val="00A24050"/>
    <w:rsid w:val="00AA3785"/>
    <w:rsid w:val="00B8299C"/>
    <w:rsid w:val="00EA275B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4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