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79" w:rsidRDefault="00856279" w:rsidP="008562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6279" w:rsidRDefault="00856279" w:rsidP="0085627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1050.1920  </w:t>
      </w:r>
      <w:r w:rsidR="00F76598">
        <w:rPr>
          <w:b/>
          <w:bCs/>
        </w:rPr>
        <w:t xml:space="preserve">Director's </w:t>
      </w:r>
      <w:r>
        <w:rPr>
          <w:b/>
          <w:bCs/>
        </w:rPr>
        <w:t>Review and Analysis</w:t>
      </w:r>
      <w:r>
        <w:t xml:space="preserve"> </w:t>
      </w:r>
    </w:p>
    <w:p w:rsidR="00856279" w:rsidRDefault="00856279" w:rsidP="00856279">
      <w:pPr>
        <w:widowControl w:val="0"/>
        <w:autoSpaceDE w:val="0"/>
        <w:autoSpaceDN w:val="0"/>
        <w:adjustRightInd w:val="0"/>
      </w:pPr>
    </w:p>
    <w:p w:rsidR="00856279" w:rsidRDefault="00856279" w:rsidP="008562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F76598">
        <w:t xml:space="preserve">Director </w:t>
      </w:r>
      <w:r>
        <w:t xml:space="preserve">shall review and analyze the default and foreclosure rate data reports submitted under Section 1050.1910. </w:t>
      </w:r>
    </w:p>
    <w:p w:rsidR="00F072C3" w:rsidRDefault="00F072C3" w:rsidP="00856279">
      <w:pPr>
        <w:widowControl w:val="0"/>
        <w:autoSpaceDE w:val="0"/>
        <w:autoSpaceDN w:val="0"/>
        <w:adjustRightInd w:val="0"/>
        <w:ind w:left="1440" w:hanging="720"/>
      </w:pPr>
    </w:p>
    <w:p w:rsidR="00856279" w:rsidRDefault="00856279" w:rsidP="008562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reports and their analyses may be used: </w:t>
      </w:r>
    </w:p>
    <w:p w:rsidR="00F072C3" w:rsidRDefault="00F072C3" w:rsidP="00856279">
      <w:pPr>
        <w:widowControl w:val="0"/>
        <w:autoSpaceDE w:val="0"/>
        <w:autoSpaceDN w:val="0"/>
        <w:adjustRightInd w:val="0"/>
        <w:ind w:left="2160" w:hanging="720"/>
      </w:pPr>
    </w:p>
    <w:p w:rsidR="00856279" w:rsidRDefault="00856279" w:rsidP="008562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 setting the scope of a regularly scheduled examination. </w:t>
      </w:r>
    </w:p>
    <w:p w:rsidR="00F072C3" w:rsidRDefault="00F072C3" w:rsidP="00856279">
      <w:pPr>
        <w:widowControl w:val="0"/>
        <w:autoSpaceDE w:val="0"/>
        <w:autoSpaceDN w:val="0"/>
        <w:adjustRightInd w:val="0"/>
        <w:ind w:left="2160" w:hanging="720"/>
      </w:pPr>
    </w:p>
    <w:p w:rsidR="00856279" w:rsidRDefault="00856279" w:rsidP="008562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setting the scope of a special examination. </w:t>
      </w:r>
    </w:p>
    <w:p w:rsidR="00F072C3" w:rsidRDefault="00F072C3" w:rsidP="00856279">
      <w:pPr>
        <w:widowControl w:val="0"/>
        <w:autoSpaceDE w:val="0"/>
        <w:autoSpaceDN w:val="0"/>
        <w:adjustRightInd w:val="0"/>
        <w:ind w:left="2160" w:hanging="720"/>
      </w:pPr>
    </w:p>
    <w:p w:rsidR="00856279" w:rsidRDefault="00856279" w:rsidP="0085627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In comparing the reported information of a licensee to</w:t>
      </w:r>
      <w:r w:rsidR="004228CD">
        <w:t xml:space="preserve"> other licensees subject to the</w:t>
      </w:r>
      <w:r>
        <w:t xml:space="preserve"> Act. </w:t>
      </w:r>
    </w:p>
    <w:p w:rsidR="00F072C3" w:rsidRDefault="00F072C3" w:rsidP="00856279">
      <w:pPr>
        <w:widowControl w:val="0"/>
        <w:autoSpaceDE w:val="0"/>
        <w:autoSpaceDN w:val="0"/>
        <w:adjustRightInd w:val="0"/>
        <w:ind w:left="2160" w:hanging="720"/>
      </w:pPr>
    </w:p>
    <w:p w:rsidR="00856279" w:rsidRDefault="00856279" w:rsidP="0085627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 comparing the reported information of a licensee to the reports submitted by licensees and charters under other Acts. </w:t>
      </w:r>
    </w:p>
    <w:p w:rsidR="00F072C3" w:rsidRDefault="00F072C3" w:rsidP="00856279">
      <w:pPr>
        <w:widowControl w:val="0"/>
        <w:autoSpaceDE w:val="0"/>
        <w:autoSpaceDN w:val="0"/>
        <w:adjustRightInd w:val="0"/>
        <w:ind w:left="1440" w:hanging="720"/>
      </w:pPr>
    </w:p>
    <w:p w:rsidR="00856279" w:rsidRDefault="00856279" w:rsidP="0085627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F76598">
        <w:t xml:space="preserve">Director </w:t>
      </w:r>
      <w:r>
        <w:t xml:space="preserve">may correspond with a licensee to seek clarification of information contained in its report and to gather additional data concerning loans in default or loans in foreclosure. </w:t>
      </w:r>
    </w:p>
    <w:p w:rsidR="003B2F6D" w:rsidRDefault="003B2F6D" w:rsidP="003B2F6D">
      <w:pPr>
        <w:widowControl w:val="0"/>
        <w:autoSpaceDE w:val="0"/>
        <w:autoSpaceDN w:val="0"/>
        <w:adjustRightInd w:val="0"/>
      </w:pPr>
    </w:p>
    <w:p w:rsidR="003B2F6D" w:rsidRPr="00D55B37" w:rsidRDefault="003B2F6D" w:rsidP="003B2F6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316CF4">
        <w:t>14808</w:t>
      </w:r>
      <w:r w:rsidRPr="00D55B37">
        <w:t xml:space="preserve">, effective </w:t>
      </w:r>
      <w:r w:rsidR="00316CF4">
        <w:t>September 26, 2005</w:t>
      </w:r>
      <w:r w:rsidRPr="00D55B37">
        <w:t>)</w:t>
      </w:r>
      <w:r>
        <w:t xml:space="preserve"> </w:t>
      </w:r>
    </w:p>
    <w:sectPr w:rsidR="003B2F6D" w:rsidRPr="00D55B37" w:rsidSect="008562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279"/>
    <w:rsid w:val="0003324E"/>
    <w:rsid w:val="002A6D29"/>
    <w:rsid w:val="00316CF4"/>
    <w:rsid w:val="003B2F6D"/>
    <w:rsid w:val="004228CD"/>
    <w:rsid w:val="005C3366"/>
    <w:rsid w:val="00856279"/>
    <w:rsid w:val="00DB7888"/>
    <w:rsid w:val="00E64865"/>
    <w:rsid w:val="00EA6095"/>
    <w:rsid w:val="00F072C3"/>
    <w:rsid w:val="00F7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2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