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4471" w14:textId="3CD00D5A" w:rsidR="000174EB" w:rsidRPr="00751CD5" w:rsidRDefault="000174EB" w:rsidP="00751CD5"/>
    <w:p w14:paraId="64DAA3D2" w14:textId="77777777" w:rsidR="00751CD5" w:rsidRPr="00751CD5" w:rsidRDefault="00751CD5" w:rsidP="00751CD5">
      <w:pPr>
        <w:rPr>
          <w:b/>
          <w:bCs/>
        </w:rPr>
      </w:pPr>
      <w:r w:rsidRPr="00751CD5">
        <w:rPr>
          <w:b/>
          <w:bCs/>
        </w:rPr>
        <w:t xml:space="preserve">Section 1055.250  Effect of Record of Performance on Applications </w:t>
      </w:r>
    </w:p>
    <w:p w14:paraId="32CBAC45" w14:textId="77777777" w:rsidR="00751CD5" w:rsidRPr="00751CD5" w:rsidRDefault="00751CD5" w:rsidP="00751CD5"/>
    <w:p w14:paraId="4A9CAC02" w14:textId="0D6612C2" w:rsidR="00751CD5" w:rsidRPr="00751CD5" w:rsidRDefault="00751CD5" w:rsidP="00751CD5">
      <w:pPr>
        <w:ind w:left="1440" w:hanging="720"/>
      </w:pPr>
      <w:r w:rsidRPr="00751CD5">
        <w:t>a)</w:t>
      </w:r>
      <w:r w:rsidRPr="00751CD5">
        <w:tab/>
        <w:t xml:space="preserve">Performance. Among other factors, the Secretary takes into account the record of performance of each covered mortgage licensee, under the covered mortgage licensee community investment provisions of </w:t>
      </w:r>
      <w:r w:rsidR="00256EFF">
        <w:t>the Illinois Community Reinvestment Act</w:t>
      </w:r>
      <w:r w:rsidRPr="00751CD5">
        <w:t xml:space="preserve"> when submitting applications for the following: </w:t>
      </w:r>
    </w:p>
    <w:p w14:paraId="777F9380" w14:textId="77777777" w:rsidR="00751CD5" w:rsidRPr="00751CD5" w:rsidRDefault="00751CD5" w:rsidP="00751CD5"/>
    <w:p w14:paraId="744AA057" w14:textId="77777777" w:rsidR="00751CD5" w:rsidRPr="00751CD5" w:rsidRDefault="00751CD5" w:rsidP="00751CD5">
      <w:pPr>
        <w:ind w:left="2160" w:hanging="720"/>
      </w:pPr>
      <w:r w:rsidRPr="00751CD5">
        <w:t>1)</w:t>
      </w:r>
      <w:r w:rsidRPr="00751CD5">
        <w:tab/>
        <w:t xml:space="preserve">renewal of a license to conduct business in the State by all covered mortgage licensees; </w:t>
      </w:r>
    </w:p>
    <w:p w14:paraId="6DF619C5" w14:textId="77777777" w:rsidR="00751CD5" w:rsidRPr="00751CD5" w:rsidRDefault="00751CD5" w:rsidP="00751CD5"/>
    <w:p w14:paraId="154797A0" w14:textId="77777777" w:rsidR="00751CD5" w:rsidRPr="00751CD5" w:rsidRDefault="00751CD5" w:rsidP="00751CD5">
      <w:pPr>
        <w:ind w:left="2160" w:hanging="720"/>
      </w:pPr>
      <w:r w:rsidRPr="00751CD5">
        <w:t>2)</w:t>
      </w:r>
      <w:r w:rsidRPr="00751CD5">
        <w:tab/>
        <w:t xml:space="preserve">establishment or renewal of any additional full-service office by all covered mortgage licensees; </w:t>
      </w:r>
    </w:p>
    <w:p w14:paraId="76908EBE" w14:textId="77777777" w:rsidR="00751CD5" w:rsidRPr="00751CD5" w:rsidRDefault="00751CD5" w:rsidP="00751CD5"/>
    <w:p w14:paraId="22C10304" w14:textId="77777777" w:rsidR="00751CD5" w:rsidRPr="00751CD5" w:rsidRDefault="00751CD5" w:rsidP="00751CD5">
      <w:pPr>
        <w:ind w:left="2160" w:hanging="720"/>
      </w:pPr>
      <w:r w:rsidRPr="00751CD5">
        <w:t>3)</w:t>
      </w:r>
      <w:r w:rsidRPr="00751CD5">
        <w:tab/>
        <w:t xml:space="preserve">any merger with or acquisition of a covered mortgage licensee or mortgage broker by a covered mortgage licensee or any other proposed change in control of a covered mortgage licensee; and </w:t>
      </w:r>
    </w:p>
    <w:p w14:paraId="619D6AD2" w14:textId="77777777" w:rsidR="00751CD5" w:rsidRPr="00751CD5" w:rsidRDefault="00751CD5" w:rsidP="00751CD5"/>
    <w:p w14:paraId="6F17E73B" w14:textId="77777777" w:rsidR="00751CD5" w:rsidRPr="00751CD5" w:rsidRDefault="00751CD5" w:rsidP="00751CD5">
      <w:pPr>
        <w:ind w:left="2160" w:hanging="720"/>
      </w:pPr>
      <w:r w:rsidRPr="00751CD5">
        <w:t>4)</w:t>
      </w:r>
      <w:r w:rsidRPr="00751CD5">
        <w:tab/>
        <w:t xml:space="preserve">any other approval of the Secretary, provided that there are no other countervailing financial safety and soundness or other policy considerations. </w:t>
      </w:r>
    </w:p>
    <w:p w14:paraId="030EC6B0" w14:textId="77777777" w:rsidR="00751CD5" w:rsidRPr="00751CD5" w:rsidRDefault="00751CD5" w:rsidP="00751CD5"/>
    <w:p w14:paraId="68E8F1FA" w14:textId="727F0BE9" w:rsidR="00751CD5" w:rsidRPr="00751CD5" w:rsidRDefault="00751CD5" w:rsidP="00751CD5">
      <w:pPr>
        <w:ind w:left="1440" w:hanging="720"/>
      </w:pPr>
      <w:r w:rsidRPr="00751CD5">
        <w:t>b)</w:t>
      </w:r>
      <w:r w:rsidRPr="00751CD5">
        <w:tab/>
        <w:t xml:space="preserve">Interested parties. In considering a record of performance in applications described in </w:t>
      </w:r>
      <w:r w:rsidR="00256EFF">
        <w:t>subs</w:t>
      </w:r>
      <w:r w:rsidRPr="00751CD5">
        <w:t xml:space="preserve">ection (a), the Secretary takes into account any views expressed by interested parties that are submitted. </w:t>
      </w:r>
    </w:p>
    <w:p w14:paraId="4B97EBD3" w14:textId="77777777" w:rsidR="00751CD5" w:rsidRPr="00751CD5" w:rsidRDefault="00751CD5" w:rsidP="00751CD5"/>
    <w:p w14:paraId="149CF7C9" w14:textId="1906ABF8" w:rsidR="00751CD5" w:rsidRPr="00751CD5" w:rsidRDefault="00751CD5" w:rsidP="00751CD5">
      <w:pPr>
        <w:ind w:left="1440" w:hanging="720"/>
      </w:pPr>
      <w:r w:rsidRPr="00751CD5">
        <w:t>c)</w:t>
      </w:r>
      <w:r w:rsidRPr="00751CD5">
        <w:tab/>
        <w:t>Denial, deferral, or conditional approval of application. A covered mortgage licensee</w:t>
      </w:r>
      <w:r>
        <w:t>'</w:t>
      </w:r>
      <w:r w:rsidRPr="00751CD5">
        <w:t xml:space="preserve">s record of performance may be the basis for denying, deferring, or conditioning approval of an application listed in </w:t>
      </w:r>
      <w:r w:rsidR="00256EFF">
        <w:t>subs</w:t>
      </w:r>
      <w:r w:rsidRPr="00751CD5">
        <w:t>ection (a).</w:t>
      </w:r>
    </w:p>
    <w:sectPr w:rsidR="00751CD5" w:rsidRPr="00751C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92AB" w14:textId="77777777" w:rsidR="0026203F" w:rsidRDefault="0026203F">
      <w:r>
        <w:separator/>
      </w:r>
    </w:p>
  </w:endnote>
  <w:endnote w:type="continuationSeparator" w:id="0">
    <w:p w14:paraId="792EA870" w14:textId="77777777" w:rsidR="0026203F" w:rsidRDefault="0026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741F" w14:textId="77777777" w:rsidR="0026203F" w:rsidRDefault="0026203F">
      <w:r>
        <w:separator/>
      </w:r>
    </w:p>
  </w:footnote>
  <w:footnote w:type="continuationSeparator" w:id="0">
    <w:p w14:paraId="5BD68AAE" w14:textId="77777777" w:rsidR="0026203F" w:rsidRDefault="00262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3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EFF"/>
    <w:rsid w:val="0026203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CD5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FAC87"/>
  <w15:chartTrackingRefBased/>
  <w15:docId w15:val="{DE4E81AC-9D74-4B19-AAFF-82B2CC2A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C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1138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2024-01-02T18:18:00Z</dcterms:created>
  <dcterms:modified xsi:type="dcterms:W3CDTF">2024-04-23T20:18:00Z</dcterms:modified>
</cp:coreProperties>
</file>