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4E" w:rsidRDefault="001D664E" w:rsidP="001D664E">
      <w:pPr>
        <w:widowControl w:val="0"/>
        <w:autoSpaceDE w:val="0"/>
        <w:autoSpaceDN w:val="0"/>
        <w:adjustRightInd w:val="0"/>
      </w:pPr>
      <w:bookmarkStart w:id="0" w:name="_GoBack"/>
      <w:bookmarkEnd w:id="0"/>
    </w:p>
    <w:p w:rsidR="001D664E" w:rsidRDefault="001D664E" w:rsidP="001D664E">
      <w:pPr>
        <w:widowControl w:val="0"/>
        <w:autoSpaceDE w:val="0"/>
        <w:autoSpaceDN w:val="0"/>
        <w:adjustRightInd w:val="0"/>
      </w:pPr>
      <w:r>
        <w:rPr>
          <w:b/>
          <w:bCs/>
        </w:rPr>
        <w:t>Section 1075.1111  Subsidiary Holding Company</w:t>
      </w:r>
      <w:r>
        <w:t xml:space="preserve"> </w:t>
      </w:r>
    </w:p>
    <w:p w:rsidR="001D664E" w:rsidRDefault="001D664E" w:rsidP="001D664E">
      <w:pPr>
        <w:widowControl w:val="0"/>
        <w:autoSpaceDE w:val="0"/>
        <w:autoSpaceDN w:val="0"/>
        <w:adjustRightInd w:val="0"/>
      </w:pPr>
    </w:p>
    <w:p w:rsidR="001D664E" w:rsidRDefault="001D664E" w:rsidP="001D664E">
      <w:pPr>
        <w:widowControl w:val="0"/>
        <w:autoSpaceDE w:val="0"/>
        <w:autoSpaceDN w:val="0"/>
        <w:adjustRightInd w:val="0"/>
      </w:pPr>
      <w:r>
        <w:t xml:space="preserve">As part of a mutual holding company reorganization or thereafter, a mutual holding company may establish a subsidiary stock holding company which shall wholly own and control the resulting savings bank and any </w:t>
      </w:r>
      <w:proofErr w:type="spellStart"/>
      <w:r>
        <w:t>acquiree</w:t>
      </w:r>
      <w:proofErr w:type="spellEnd"/>
      <w:r>
        <w:t xml:space="preserve"> savings banks.  A subsidiary holding company shall be subject to Sections 1075.1225 and 1075.1330 as if it were a resulting savings bank.  The subsidiary holding company shall be subject to Section 1075.1275(c) as if it were the mutual holding company and the mutual holding company shall remain subject to Section 1075.1275(c).  The </w:t>
      </w:r>
      <w:r w:rsidR="00CE3FCC">
        <w:t xml:space="preserve">Director </w:t>
      </w:r>
      <w:r>
        <w:t xml:space="preserve">may impose other requirements to ensure that the members of the resulting savings bank and any </w:t>
      </w:r>
      <w:proofErr w:type="spellStart"/>
      <w:r>
        <w:t>acquiree</w:t>
      </w:r>
      <w:proofErr w:type="spellEnd"/>
      <w:r>
        <w:t xml:space="preserve"> savings bank have the same rights, opportunities, and protection as if no subsidiary stock holding company been established. </w:t>
      </w:r>
    </w:p>
    <w:p w:rsidR="001D664E" w:rsidRDefault="001D664E" w:rsidP="001D664E">
      <w:pPr>
        <w:widowControl w:val="0"/>
        <w:autoSpaceDE w:val="0"/>
        <w:autoSpaceDN w:val="0"/>
        <w:adjustRightInd w:val="0"/>
      </w:pPr>
    </w:p>
    <w:p w:rsidR="00602E33" w:rsidRPr="00D55B37" w:rsidRDefault="00602E33">
      <w:pPr>
        <w:pStyle w:val="JCARSourceNote"/>
        <w:ind w:left="720"/>
      </w:pPr>
      <w:r w:rsidRPr="00D55B37">
        <w:t xml:space="preserve">(Source:  </w:t>
      </w:r>
      <w:r>
        <w:t>Amended</w:t>
      </w:r>
      <w:r w:rsidRPr="00D55B37">
        <w:t xml:space="preserve"> at </w:t>
      </w:r>
      <w:r>
        <w:t>30 I</w:t>
      </w:r>
      <w:r w:rsidRPr="00D55B37">
        <w:t xml:space="preserve">ll. Reg. </w:t>
      </w:r>
      <w:r w:rsidR="00022C03">
        <w:t>19068</w:t>
      </w:r>
      <w:r w:rsidRPr="00D55B37">
        <w:t xml:space="preserve">, effective </w:t>
      </w:r>
      <w:r w:rsidR="00022C03">
        <w:t>December 1, 2006</w:t>
      </w:r>
      <w:r w:rsidRPr="00D55B37">
        <w:t>)</w:t>
      </w:r>
    </w:p>
    <w:sectPr w:rsidR="00602E33" w:rsidRPr="00D55B37" w:rsidSect="001D66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64E"/>
    <w:rsid w:val="00022C03"/>
    <w:rsid w:val="001D664E"/>
    <w:rsid w:val="00363DDF"/>
    <w:rsid w:val="004277EA"/>
    <w:rsid w:val="004C0BE7"/>
    <w:rsid w:val="005C3366"/>
    <w:rsid w:val="005C4803"/>
    <w:rsid w:val="00602E33"/>
    <w:rsid w:val="00CE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2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