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31" w:rsidRDefault="00EB0731" w:rsidP="00EB07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731" w:rsidRDefault="00EB0731" w:rsidP="00EB07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1075.1825  Requirements of Plan of Conversion</w:t>
      </w:r>
      <w:r>
        <w:t xml:space="preserve"> </w:t>
      </w:r>
    </w:p>
    <w:p w:rsidR="00EB0731" w:rsidRDefault="00EB0731" w:rsidP="00EB0731">
      <w:pPr>
        <w:widowControl w:val="0"/>
        <w:autoSpaceDE w:val="0"/>
        <w:autoSpaceDN w:val="0"/>
        <w:adjustRightInd w:val="0"/>
      </w:pPr>
    </w:p>
    <w:p w:rsidR="00EB0731" w:rsidRDefault="00EB0731" w:rsidP="00EB0731">
      <w:pPr>
        <w:widowControl w:val="0"/>
        <w:autoSpaceDE w:val="0"/>
        <w:autoSpaceDN w:val="0"/>
        <w:adjustRightInd w:val="0"/>
      </w:pPr>
      <w:r>
        <w:t xml:space="preserve">The plan of conversion shall contain all the provisions set forth in Sections 1075.1830 through 1075.1905. </w:t>
      </w:r>
    </w:p>
    <w:p w:rsidR="00EB0731" w:rsidRDefault="00EB0731" w:rsidP="00EB0731">
      <w:pPr>
        <w:widowControl w:val="0"/>
        <w:autoSpaceDE w:val="0"/>
        <w:autoSpaceDN w:val="0"/>
        <w:adjustRightInd w:val="0"/>
      </w:pPr>
    </w:p>
    <w:p w:rsidR="00EB0731" w:rsidRDefault="00EB0731" w:rsidP="00EB07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8894, effective June 7, 1993) </w:t>
      </w:r>
    </w:p>
    <w:sectPr w:rsidR="00EB0731" w:rsidSect="00EB07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731"/>
    <w:rsid w:val="00277888"/>
    <w:rsid w:val="0042069B"/>
    <w:rsid w:val="00515BDD"/>
    <w:rsid w:val="005C3366"/>
    <w:rsid w:val="00E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