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62" w:rsidRDefault="00643262" w:rsidP="00643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262" w:rsidRDefault="00643262" w:rsidP="006432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1075.2240  Application </w:t>
      </w:r>
      <w:r w:rsidR="00ED2CC6">
        <w:rPr>
          <w:b/>
          <w:bCs/>
        </w:rPr>
        <w:t xml:space="preserve">– </w:t>
      </w:r>
      <w:r>
        <w:rPr>
          <w:b/>
          <w:bCs/>
        </w:rPr>
        <w:t>Application Exhibits</w:t>
      </w:r>
      <w:r>
        <w:t xml:space="preserve"> </w:t>
      </w:r>
    </w:p>
    <w:p w:rsidR="00643262" w:rsidRDefault="00643262" w:rsidP="00643262">
      <w:pPr>
        <w:widowControl w:val="0"/>
        <w:autoSpaceDE w:val="0"/>
        <w:autoSpaceDN w:val="0"/>
        <w:adjustRightInd w:val="0"/>
      </w:pPr>
    </w:p>
    <w:p w:rsidR="00643262" w:rsidRDefault="00643262" w:rsidP="00643262">
      <w:pPr>
        <w:widowControl w:val="0"/>
        <w:autoSpaceDE w:val="0"/>
        <w:autoSpaceDN w:val="0"/>
        <w:adjustRightInd w:val="0"/>
      </w:pPr>
      <w:r>
        <w:t xml:space="preserve">The following exhibits shall be attached to the application: </w:t>
      </w:r>
    </w:p>
    <w:p w:rsidR="009A0ED3" w:rsidRDefault="009A0ED3" w:rsidP="00643262">
      <w:pPr>
        <w:widowControl w:val="0"/>
        <w:autoSpaceDE w:val="0"/>
        <w:autoSpaceDN w:val="0"/>
        <w:adjustRightInd w:val="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documents, contracts and agreements: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Proposed certificates for capital stock and any other securities to be issued;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Proposed order forms with respect to the subscription rights;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proposed stock option plan and form of stock option agreement;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proposed management employment contracts;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contract described in complying with Section 1075.2360;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Contracts or agreements with paid solicitors described in complying with Section 1075.2330(b);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Any material loan agreements relating to borrowing by the applicant other than from a Federal Home Loan Bank and other than subordinated debt securities approved by the </w:t>
      </w:r>
      <w:r w:rsidR="00E94883">
        <w:t>Director</w:t>
      </w:r>
      <w:r>
        <w:t xml:space="preserve">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appraisal agreement or proposed agreement, underwriting contracts or agreements among underwriters;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Any proposed contracts or agreements among members of a group regarding the purchase of unsubscribed shares; </w:t>
      </w:r>
    </w:p>
    <w:p w:rsidR="009A0ED3" w:rsidRDefault="009A0ED3" w:rsidP="00ED2CC6">
      <w:pPr>
        <w:widowControl w:val="0"/>
        <w:autoSpaceDE w:val="0"/>
        <w:autoSpaceDN w:val="0"/>
        <w:adjustRightInd w:val="0"/>
        <w:ind w:left="2160" w:hanging="849"/>
      </w:pPr>
    </w:p>
    <w:p w:rsidR="00643262" w:rsidRDefault="00643262" w:rsidP="00ED2CC6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Any required undertaking or affidavits by officers or </w:t>
      </w:r>
      <w:r w:rsidR="005A6AC0">
        <w:t xml:space="preserve">organization </w:t>
      </w:r>
      <w:r>
        <w:t xml:space="preserve">directors purchasing shares in the conversion that they are acting independently; </w:t>
      </w:r>
    </w:p>
    <w:p w:rsidR="009A0ED3" w:rsidRDefault="009A0ED3" w:rsidP="00ED2CC6">
      <w:pPr>
        <w:widowControl w:val="0"/>
        <w:autoSpaceDE w:val="0"/>
        <w:autoSpaceDN w:val="0"/>
        <w:adjustRightInd w:val="0"/>
        <w:ind w:left="2160" w:hanging="849"/>
      </w:pPr>
    </w:p>
    <w:p w:rsidR="00643262" w:rsidRDefault="00643262" w:rsidP="00ED2CC6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Any documents referred to in complying with Section 1075.2230(g); </w:t>
      </w:r>
    </w:p>
    <w:p w:rsidR="009A0ED3" w:rsidRDefault="009A0ED3" w:rsidP="00ED2CC6">
      <w:pPr>
        <w:widowControl w:val="0"/>
        <w:autoSpaceDE w:val="0"/>
        <w:autoSpaceDN w:val="0"/>
        <w:adjustRightInd w:val="0"/>
        <w:ind w:left="2160" w:hanging="849"/>
      </w:pPr>
    </w:p>
    <w:p w:rsidR="00643262" w:rsidRDefault="00643262" w:rsidP="00ED2CC6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Any trustee agreements or indentures; </w:t>
      </w:r>
    </w:p>
    <w:p w:rsidR="009A0ED3" w:rsidRDefault="009A0ED3" w:rsidP="00ED2CC6">
      <w:pPr>
        <w:widowControl w:val="0"/>
        <w:autoSpaceDE w:val="0"/>
        <w:autoSpaceDN w:val="0"/>
        <w:adjustRightInd w:val="0"/>
        <w:ind w:left="2160" w:hanging="849"/>
      </w:pPr>
    </w:p>
    <w:p w:rsidR="00643262" w:rsidRDefault="00643262" w:rsidP="00ED2CC6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Any agreements for the making of markets or the listing on exchanges of the stock of the converted savings bank.  Documents, contracts and agreements </w:t>
      </w:r>
      <w:r w:rsidR="00507704">
        <w:t>that</w:t>
      </w:r>
      <w:r>
        <w:t xml:space="preserve"> are furnished in proposed form under this exhibit shall be furnished in final form immediately after the meeting of members to consider the plan of conversion, except for documents </w:t>
      </w:r>
      <w:r w:rsidR="00507704">
        <w:t>that</w:t>
      </w:r>
      <w:r>
        <w:t xml:space="preserve"> by their nature cannot be practically expected until a later time required by subsections (a)(8) and (9) in which case they shall be furnished in substantially final form; and </w:t>
      </w:r>
    </w:p>
    <w:p w:rsidR="009A0ED3" w:rsidRDefault="009A0ED3" w:rsidP="00ED2CC6">
      <w:pPr>
        <w:widowControl w:val="0"/>
        <w:autoSpaceDE w:val="0"/>
        <w:autoSpaceDN w:val="0"/>
        <w:adjustRightInd w:val="0"/>
        <w:ind w:left="2160" w:hanging="849"/>
      </w:pPr>
    </w:p>
    <w:p w:rsidR="00643262" w:rsidRDefault="00643262" w:rsidP="00ED2CC6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Any documents referred to in complying with Section 1075.2230(g).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144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opinion of counsel for the applicant regarding each of the following matters: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legal sufficiency of the applicant's proposed certificate and order forms for capital stock and any other securities;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State and, if applicable, federal law, requirements will be fulfilled by the Conversion Plan;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legal sufficiency of the applicant's proposed charter and bylaws;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continuation of insurance of the applicant's accounts by the Federal Deposit Insurance Corporation after conversion; and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type and extent of each class of voting rights in the applicant after conversion;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144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opinion of: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tax advisor or an Internal Revenue ruling as to the </w:t>
      </w:r>
      <w:r w:rsidR="00507704">
        <w:t>federal</w:t>
      </w:r>
      <w:r>
        <w:t xml:space="preserve"> income tax consequences of the Conversion Plan to the applicant and to the various account holders who receive nontransferable subscription rights to purchase capital stock; and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applicant's tax advisor or, if applicable, a ruling from the appropriate State taxing authority as to any tax consequences of the Conversion Plan under State</w:t>
      </w:r>
      <w:r w:rsidR="00507704">
        <w:t xml:space="preserve"> law</w:t>
      </w:r>
      <w:r>
        <w:t xml:space="preserve">.  </w:t>
      </w:r>
      <w:r w:rsidR="00507704">
        <w:t>The</w:t>
      </w:r>
      <w:r>
        <w:t xml:space="preserve"> opinion should relate to the applicant and to eligible account holders;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144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materials required to be filed by Section 1075.2105 regarding the valuation of the applicant's capital stock.  An applicant is not required to file </w:t>
      </w:r>
      <w:r w:rsidR="00507704">
        <w:t>these</w:t>
      </w:r>
      <w:r>
        <w:t xml:space="preserve"> materials if the offering of capital stock will not begin before the meeting of members to vote on the Conversion Plan;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144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notices to the applicant's members required by Sections 1075.2005 through 1075.2020;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144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Additional exhibits: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information required pursuant to a relevant Section of this Part is not given for the reasons specified in Section 1075.2220(i), the statement required for each such omission;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consents required to be filed by Sections 1075.2210(g) and 1075.2520;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applicable, the statement required by Section 1075.2350 regarding events which occurred within the last </w:t>
      </w:r>
      <w:r w:rsidR="00507704">
        <w:t>10</w:t>
      </w:r>
      <w:r>
        <w:t xml:space="preserve"> years to </w:t>
      </w:r>
      <w:r w:rsidR="005A6AC0">
        <w:t xml:space="preserve">organization </w:t>
      </w:r>
      <w:r>
        <w:t xml:space="preserve">directors of the applicant;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powers of attorney employed pursuant to Section 1075.2210(c); and </w:t>
      </w:r>
    </w:p>
    <w:p w:rsidR="009A0ED3" w:rsidRDefault="009A0ED3" w:rsidP="00643262">
      <w:pPr>
        <w:widowControl w:val="0"/>
        <w:autoSpaceDE w:val="0"/>
        <w:autoSpaceDN w:val="0"/>
        <w:adjustRightInd w:val="0"/>
        <w:ind w:left="2160" w:hanging="720"/>
      </w:pP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507704">
        <w:t>The</w:t>
      </w:r>
      <w:r>
        <w:t xml:space="preserve"> cross</w:t>
      </w:r>
      <w:r w:rsidR="00CF7CD7">
        <w:t>-</w:t>
      </w:r>
      <w:r>
        <w:t xml:space="preserve">reference sheet referred to in Section 1075.2220(b). </w:t>
      </w:r>
    </w:p>
    <w:p w:rsidR="00643262" w:rsidRDefault="00643262" w:rsidP="00643262">
      <w:pPr>
        <w:widowControl w:val="0"/>
        <w:autoSpaceDE w:val="0"/>
        <w:autoSpaceDN w:val="0"/>
        <w:adjustRightInd w:val="0"/>
        <w:ind w:left="2160" w:hanging="720"/>
      </w:pPr>
    </w:p>
    <w:p w:rsidR="00590F67" w:rsidRPr="00D55B37" w:rsidRDefault="00590F6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A3A52">
        <w:t>19068</w:t>
      </w:r>
      <w:r w:rsidRPr="00D55B37">
        <w:t xml:space="preserve">, effective </w:t>
      </w:r>
      <w:r w:rsidR="004A3A52">
        <w:t>December 1, 2006</w:t>
      </w:r>
      <w:r w:rsidRPr="00D55B37">
        <w:t>)</w:t>
      </w:r>
    </w:p>
    <w:sectPr w:rsidR="00590F67" w:rsidRPr="00D55B37" w:rsidSect="00643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262"/>
    <w:rsid w:val="001D60DB"/>
    <w:rsid w:val="0033309A"/>
    <w:rsid w:val="004A3A52"/>
    <w:rsid w:val="00507704"/>
    <w:rsid w:val="00590F67"/>
    <w:rsid w:val="005A6AC0"/>
    <w:rsid w:val="005C3366"/>
    <w:rsid w:val="00643262"/>
    <w:rsid w:val="009A0ED3"/>
    <w:rsid w:val="00CF7CD7"/>
    <w:rsid w:val="00E32B37"/>
    <w:rsid w:val="00E94883"/>
    <w:rsid w:val="00ED2CC6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