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065" w:rsidRDefault="008B0065" w:rsidP="008B0065">
      <w:pPr>
        <w:widowControl w:val="0"/>
        <w:autoSpaceDE w:val="0"/>
        <w:autoSpaceDN w:val="0"/>
        <w:adjustRightInd w:val="0"/>
      </w:pPr>
      <w:bookmarkStart w:id="0" w:name="_GoBack"/>
      <w:bookmarkEnd w:id="0"/>
    </w:p>
    <w:p w:rsidR="008B0065" w:rsidRDefault="008B0065" w:rsidP="008B0065">
      <w:pPr>
        <w:widowControl w:val="0"/>
        <w:autoSpaceDE w:val="0"/>
        <w:autoSpaceDN w:val="0"/>
        <w:adjustRightInd w:val="0"/>
      </w:pPr>
      <w:r>
        <w:rPr>
          <w:b/>
          <w:bCs/>
        </w:rPr>
        <w:t xml:space="preserve">Section 1075.2400  Proxy Statement </w:t>
      </w:r>
      <w:r w:rsidR="009F7D7A">
        <w:rPr>
          <w:b/>
          <w:bCs/>
        </w:rPr>
        <w:t xml:space="preserve">– </w:t>
      </w:r>
      <w:r>
        <w:rPr>
          <w:b/>
          <w:bCs/>
        </w:rPr>
        <w:t>Capitalization</w:t>
      </w:r>
      <w:r>
        <w:t xml:space="preserve"> </w:t>
      </w:r>
    </w:p>
    <w:p w:rsidR="008B0065" w:rsidRDefault="008B0065" w:rsidP="008B0065">
      <w:pPr>
        <w:widowControl w:val="0"/>
        <w:autoSpaceDE w:val="0"/>
        <w:autoSpaceDN w:val="0"/>
        <w:adjustRightInd w:val="0"/>
      </w:pPr>
    </w:p>
    <w:p w:rsidR="008B0065" w:rsidRDefault="008B0065" w:rsidP="008B0065">
      <w:pPr>
        <w:widowControl w:val="0"/>
        <w:autoSpaceDE w:val="0"/>
        <w:autoSpaceDN w:val="0"/>
        <w:adjustRightInd w:val="0"/>
        <w:ind w:left="1440" w:hanging="720"/>
      </w:pPr>
      <w:r>
        <w:t>a)</w:t>
      </w:r>
      <w:r>
        <w:tab/>
        <w:t xml:space="preserve">Set forth in substantially the tabular form indicated below the dollar amounts of the capitalization of the applicant.  Captions </w:t>
      </w:r>
      <w:r w:rsidR="00CD1F89">
        <w:t xml:space="preserve">in the following form </w:t>
      </w:r>
      <w:r>
        <w:t xml:space="preserve">may be modified as appropriate. </w:t>
      </w:r>
    </w:p>
    <w:p w:rsidR="00E06204" w:rsidRDefault="00E06204" w:rsidP="008B0065">
      <w:pPr>
        <w:widowControl w:val="0"/>
        <w:autoSpaceDE w:val="0"/>
        <w:autoSpaceDN w:val="0"/>
        <w:adjustRightInd w:val="0"/>
        <w:ind w:left="1440" w:hanging="720"/>
      </w:pPr>
    </w:p>
    <w:tbl>
      <w:tblPr>
        <w:tblW w:w="9727" w:type="dxa"/>
        <w:tblLayout w:type="fixed"/>
        <w:tblLook w:val="0000" w:firstRow="0" w:lastRow="0" w:firstColumn="0" w:lastColumn="0" w:noHBand="0" w:noVBand="0"/>
      </w:tblPr>
      <w:tblGrid>
        <w:gridCol w:w="108"/>
        <w:gridCol w:w="243"/>
        <w:gridCol w:w="2970"/>
        <w:gridCol w:w="549"/>
        <w:gridCol w:w="2109"/>
        <w:gridCol w:w="1889"/>
        <w:gridCol w:w="1859"/>
      </w:tblGrid>
      <w:tr w:rsidR="00E06204">
        <w:tblPrEx>
          <w:tblCellMar>
            <w:top w:w="0" w:type="dxa"/>
            <w:bottom w:w="0" w:type="dxa"/>
          </w:tblCellMar>
        </w:tblPrEx>
        <w:trPr>
          <w:gridBefore w:val="1"/>
          <w:wBefore w:w="108" w:type="dxa"/>
          <w:trHeight w:val="386"/>
        </w:trPr>
        <w:tc>
          <w:tcPr>
            <w:tcW w:w="3762" w:type="dxa"/>
            <w:gridSpan w:val="3"/>
            <w:tcBorders>
              <w:top w:val="single" w:sz="4" w:space="0" w:color="auto"/>
            </w:tcBorders>
            <w:vAlign w:val="center"/>
          </w:tcPr>
          <w:p w:rsidR="00E06204" w:rsidRDefault="00E06204" w:rsidP="00F94B9E"/>
        </w:tc>
        <w:tc>
          <w:tcPr>
            <w:tcW w:w="2109" w:type="dxa"/>
            <w:tcBorders>
              <w:top w:val="single" w:sz="4" w:space="0" w:color="auto"/>
            </w:tcBorders>
            <w:vAlign w:val="center"/>
          </w:tcPr>
          <w:p w:rsidR="00E06204" w:rsidRDefault="00E06204" w:rsidP="00F94B9E">
            <w:pPr>
              <w:jc w:val="center"/>
            </w:pPr>
            <w:r>
              <w:t>(A)</w:t>
            </w:r>
          </w:p>
        </w:tc>
        <w:tc>
          <w:tcPr>
            <w:tcW w:w="1889" w:type="dxa"/>
            <w:tcBorders>
              <w:top w:val="single" w:sz="4" w:space="0" w:color="auto"/>
            </w:tcBorders>
            <w:vAlign w:val="center"/>
          </w:tcPr>
          <w:p w:rsidR="00E06204" w:rsidRDefault="00E06204" w:rsidP="00F94B9E">
            <w:pPr>
              <w:jc w:val="center"/>
            </w:pPr>
            <w:r>
              <w:t>(B)</w:t>
            </w:r>
          </w:p>
        </w:tc>
        <w:tc>
          <w:tcPr>
            <w:tcW w:w="1859" w:type="dxa"/>
            <w:tcBorders>
              <w:top w:val="single" w:sz="4" w:space="0" w:color="auto"/>
            </w:tcBorders>
            <w:vAlign w:val="center"/>
          </w:tcPr>
          <w:p w:rsidR="00E06204" w:rsidRDefault="00E06204" w:rsidP="00102CF3">
            <w:pPr>
              <w:ind w:left="-129"/>
              <w:jc w:val="center"/>
            </w:pPr>
            <w:r>
              <w:t>(C)</w:t>
            </w:r>
          </w:p>
        </w:tc>
      </w:tr>
      <w:tr w:rsidR="00E06204">
        <w:tblPrEx>
          <w:tblCellMar>
            <w:top w:w="0" w:type="dxa"/>
            <w:bottom w:w="0" w:type="dxa"/>
          </w:tblCellMar>
        </w:tblPrEx>
        <w:trPr>
          <w:gridBefore w:val="1"/>
          <w:wBefore w:w="108" w:type="dxa"/>
          <w:trHeight w:val="1800"/>
        </w:trPr>
        <w:tc>
          <w:tcPr>
            <w:tcW w:w="3762" w:type="dxa"/>
            <w:gridSpan w:val="3"/>
            <w:tcBorders>
              <w:bottom w:val="single" w:sz="4" w:space="0" w:color="auto"/>
            </w:tcBorders>
          </w:tcPr>
          <w:p w:rsidR="00E06204" w:rsidRDefault="00E06204" w:rsidP="00F94B9E"/>
        </w:tc>
        <w:tc>
          <w:tcPr>
            <w:tcW w:w="2109" w:type="dxa"/>
            <w:tcBorders>
              <w:bottom w:val="single" w:sz="4" w:space="0" w:color="auto"/>
            </w:tcBorders>
          </w:tcPr>
          <w:p w:rsidR="00E06204" w:rsidRDefault="00E06204" w:rsidP="00F94B9E">
            <w:pPr>
              <w:ind w:left="171"/>
              <w:rPr>
                <w:u w:val="single"/>
              </w:rPr>
            </w:pPr>
            <w:r w:rsidRPr="000B4597">
              <w:rPr>
                <w:u w:val="single"/>
              </w:rPr>
              <w:t>Capitalization</w:t>
            </w:r>
          </w:p>
          <w:p w:rsidR="00E06204" w:rsidRPr="000B4597" w:rsidRDefault="00E06204" w:rsidP="00F94B9E">
            <w:pPr>
              <w:ind w:left="171"/>
              <w:rPr>
                <w:u w:val="single"/>
              </w:rPr>
            </w:pPr>
            <w:r w:rsidRPr="000B4597">
              <w:rPr>
                <w:u w:val="single"/>
              </w:rPr>
              <w:t>as of Most Recent Balance Sheet Date</w:t>
            </w:r>
          </w:p>
        </w:tc>
        <w:tc>
          <w:tcPr>
            <w:tcW w:w="1889" w:type="dxa"/>
            <w:tcBorders>
              <w:bottom w:val="single" w:sz="4" w:space="0" w:color="auto"/>
            </w:tcBorders>
          </w:tcPr>
          <w:p w:rsidR="00E06204" w:rsidRDefault="00E06204" w:rsidP="00102CF3">
            <w:pPr>
              <w:ind w:left="219"/>
              <w:rPr>
                <w:u w:val="single"/>
              </w:rPr>
            </w:pPr>
            <w:r w:rsidRPr="000B4597">
              <w:rPr>
                <w:u w:val="single"/>
              </w:rPr>
              <w:t xml:space="preserve">Pro forma adjustments </w:t>
            </w:r>
          </w:p>
          <w:p w:rsidR="00E06204" w:rsidRPr="000B4597" w:rsidRDefault="00E06204" w:rsidP="00102CF3">
            <w:pPr>
              <w:ind w:left="219"/>
              <w:rPr>
                <w:u w:val="single"/>
              </w:rPr>
            </w:pPr>
            <w:r w:rsidRPr="000B4597">
              <w:rPr>
                <w:u w:val="single"/>
              </w:rPr>
              <w:t>as a Result of Conversion</w:t>
            </w:r>
          </w:p>
        </w:tc>
        <w:tc>
          <w:tcPr>
            <w:tcW w:w="1859" w:type="dxa"/>
            <w:tcBorders>
              <w:bottom w:val="single" w:sz="4" w:space="0" w:color="auto"/>
            </w:tcBorders>
          </w:tcPr>
          <w:p w:rsidR="00E06204" w:rsidRPr="000B4597" w:rsidRDefault="00E06204" w:rsidP="00F94B9E">
            <w:pPr>
              <w:ind w:left="234"/>
              <w:rPr>
                <w:u w:val="single"/>
              </w:rPr>
            </w:pPr>
            <w:r w:rsidRPr="000B4597">
              <w:rPr>
                <w:u w:val="single"/>
              </w:rPr>
              <w:t>Pro forma Capitalization, After Giving Effect to the Conversion</w:t>
            </w:r>
          </w:p>
        </w:tc>
      </w:tr>
      <w:tr w:rsidR="00102CF3">
        <w:tblPrEx>
          <w:tblCellMar>
            <w:top w:w="0" w:type="dxa"/>
            <w:bottom w:w="0" w:type="dxa"/>
          </w:tblCellMar>
        </w:tblPrEx>
        <w:trPr>
          <w:gridBefore w:val="1"/>
          <w:wBefore w:w="108" w:type="dxa"/>
          <w:trHeight w:val="431"/>
        </w:trPr>
        <w:tc>
          <w:tcPr>
            <w:tcW w:w="9619" w:type="dxa"/>
            <w:gridSpan w:val="6"/>
            <w:vAlign w:val="bottom"/>
          </w:tcPr>
          <w:p w:rsidR="00102CF3" w:rsidRDefault="00102CF3" w:rsidP="00F94B9E">
            <w:r w:rsidRPr="00895063">
              <w:rPr>
                <w:u w:val="single"/>
              </w:rPr>
              <w:t>Deposits</w:t>
            </w:r>
          </w:p>
        </w:tc>
      </w:tr>
      <w:tr w:rsidR="00E06204">
        <w:tblPrEx>
          <w:tblCellMar>
            <w:top w:w="0" w:type="dxa"/>
            <w:bottom w:w="0" w:type="dxa"/>
          </w:tblCellMar>
        </w:tblPrEx>
        <w:trPr>
          <w:gridBefore w:val="1"/>
          <w:wBefore w:w="108" w:type="dxa"/>
          <w:trHeight w:val="360"/>
        </w:trPr>
        <w:tc>
          <w:tcPr>
            <w:tcW w:w="243" w:type="dxa"/>
            <w:tcBorders>
              <w:bottom w:val="single" w:sz="4" w:space="0" w:color="auto"/>
            </w:tcBorders>
            <w:vAlign w:val="bottom"/>
          </w:tcPr>
          <w:p w:rsidR="00E06204" w:rsidRPr="00F006A4" w:rsidRDefault="00E06204" w:rsidP="00F94B9E"/>
        </w:tc>
        <w:tc>
          <w:tcPr>
            <w:tcW w:w="2970" w:type="dxa"/>
            <w:tcBorders>
              <w:bottom w:val="single" w:sz="4" w:space="0" w:color="auto"/>
            </w:tcBorders>
            <w:vAlign w:val="bottom"/>
          </w:tcPr>
          <w:p w:rsidR="00E06204" w:rsidRPr="00F006A4" w:rsidRDefault="00E06204" w:rsidP="00F94B9E">
            <w:pPr>
              <w:tabs>
                <w:tab w:val="left" w:leader="dot" w:pos="2880"/>
              </w:tabs>
            </w:pPr>
            <w:r w:rsidRPr="00F006A4">
              <w:t>FHL bank advances</w:t>
            </w:r>
            <w:r w:rsidRPr="00F006A4">
              <w:tab/>
            </w:r>
          </w:p>
        </w:tc>
        <w:tc>
          <w:tcPr>
            <w:tcW w:w="6406" w:type="dxa"/>
            <w:gridSpan w:val="4"/>
            <w:vAlign w:val="bottom"/>
          </w:tcPr>
          <w:p w:rsidR="00E06204" w:rsidRDefault="00E06204" w:rsidP="00F94B9E"/>
        </w:tc>
      </w:tr>
      <w:tr w:rsidR="00E06204">
        <w:tblPrEx>
          <w:tblCellMar>
            <w:top w:w="0" w:type="dxa"/>
            <w:bottom w:w="0" w:type="dxa"/>
          </w:tblCellMar>
        </w:tblPrEx>
        <w:trPr>
          <w:gridBefore w:val="1"/>
          <w:wBefore w:w="108" w:type="dxa"/>
          <w:trHeight w:val="342"/>
        </w:trPr>
        <w:tc>
          <w:tcPr>
            <w:tcW w:w="243" w:type="dxa"/>
            <w:tcBorders>
              <w:top w:val="single" w:sz="4" w:space="0" w:color="auto"/>
              <w:bottom w:val="single" w:sz="4" w:space="0" w:color="auto"/>
            </w:tcBorders>
            <w:vAlign w:val="bottom"/>
          </w:tcPr>
          <w:p w:rsidR="00E06204" w:rsidRPr="00F006A4" w:rsidRDefault="00E06204" w:rsidP="00F94B9E"/>
        </w:tc>
        <w:tc>
          <w:tcPr>
            <w:tcW w:w="2970" w:type="dxa"/>
            <w:tcBorders>
              <w:top w:val="single" w:sz="4" w:space="0" w:color="auto"/>
              <w:bottom w:val="single" w:sz="4" w:space="0" w:color="auto"/>
            </w:tcBorders>
            <w:vAlign w:val="bottom"/>
          </w:tcPr>
          <w:p w:rsidR="00E06204" w:rsidRPr="00F006A4" w:rsidRDefault="00E06204" w:rsidP="00F94B9E">
            <w:pPr>
              <w:tabs>
                <w:tab w:val="left" w:leader="dot" w:pos="2880"/>
              </w:tabs>
            </w:pPr>
            <w:r w:rsidRPr="00F006A4">
              <w:t>Other</w:t>
            </w:r>
            <w:r w:rsidRPr="00F006A4">
              <w:tab/>
            </w:r>
          </w:p>
        </w:tc>
        <w:tc>
          <w:tcPr>
            <w:tcW w:w="6406" w:type="dxa"/>
            <w:gridSpan w:val="4"/>
            <w:vAlign w:val="bottom"/>
          </w:tcPr>
          <w:p w:rsidR="00E06204" w:rsidRDefault="00E06204" w:rsidP="00F94B9E"/>
        </w:tc>
      </w:tr>
      <w:tr w:rsidR="00102CF3">
        <w:tblPrEx>
          <w:tblCellMar>
            <w:top w:w="0" w:type="dxa"/>
            <w:bottom w:w="0" w:type="dxa"/>
          </w:tblCellMar>
        </w:tblPrEx>
        <w:trPr>
          <w:trHeight w:val="360"/>
        </w:trPr>
        <w:tc>
          <w:tcPr>
            <w:tcW w:w="3321" w:type="dxa"/>
            <w:gridSpan w:val="3"/>
            <w:vAlign w:val="bottom"/>
          </w:tcPr>
          <w:p w:rsidR="00102CF3" w:rsidRDefault="00102CF3" w:rsidP="00F94B9E">
            <w:r w:rsidRPr="00895063">
              <w:rPr>
                <w:u w:val="single"/>
              </w:rPr>
              <w:t>Borrowings</w:t>
            </w:r>
          </w:p>
        </w:tc>
        <w:tc>
          <w:tcPr>
            <w:tcW w:w="6406" w:type="dxa"/>
            <w:gridSpan w:val="4"/>
            <w:vAlign w:val="bottom"/>
          </w:tcPr>
          <w:p w:rsidR="00102CF3" w:rsidRDefault="00102CF3" w:rsidP="00F94B9E"/>
        </w:tc>
      </w:tr>
      <w:tr w:rsidR="00E06204">
        <w:tblPrEx>
          <w:tblCellMar>
            <w:top w:w="0" w:type="dxa"/>
            <w:bottom w:w="0" w:type="dxa"/>
          </w:tblCellMar>
        </w:tblPrEx>
        <w:trPr>
          <w:gridBefore w:val="1"/>
          <w:wBefore w:w="108" w:type="dxa"/>
          <w:trHeight w:val="360"/>
        </w:trPr>
        <w:tc>
          <w:tcPr>
            <w:tcW w:w="243" w:type="dxa"/>
            <w:tcBorders>
              <w:bottom w:val="single" w:sz="4" w:space="0" w:color="auto"/>
            </w:tcBorders>
            <w:vAlign w:val="bottom"/>
          </w:tcPr>
          <w:p w:rsidR="00E06204" w:rsidRPr="00F006A4" w:rsidRDefault="00E06204" w:rsidP="00F94B9E"/>
        </w:tc>
        <w:tc>
          <w:tcPr>
            <w:tcW w:w="2970" w:type="dxa"/>
            <w:tcBorders>
              <w:bottom w:val="single" w:sz="4" w:space="0" w:color="auto"/>
            </w:tcBorders>
            <w:vAlign w:val="bottom"/>
          </w:tcPr>
          <w:p w:rsidR="00E06204" w:rsidRPr="00F006A4" w:rsidRDefault="00E06204" w:rsidP="00F94B9E">
            <w:pPr>
              <w:tabs>
                <w:tab w:val="left" w:leader="dot" w:pos="2880"/>
              </w:tabs>
            </w:pPr>
            <w:r w:rsidRPr="00F006A4">
              <w:t>Capital Stock</w:t>
            </w:r>
            <w:r w:rsidRPr="00F006A4">
              <w:tab/>
            </w:r>
          </w:p>
        </w:tc>
        <w:tc>
          <w:tcPr>
            <w:tcW w:w="6406" w:type="dxa"/>
            <w:gridSpan w:val="4"/>
            <w:vAlign w:val="bottom"/>
          </w:tcPr>
          <w:p w:rsidR="00E06204" w:rsidRDefault="00E06204" w:rsidP="00F94B9E"/>
        </w:tc>
      </w:tr>
      <w:tr w:rsidR="00E06204">
        <w:tblPrEx>
          <w:tblCellMar>
            <w:top w:w="0" w:type="dxa"/>
            <w:bottom w:w="0" w:type="dxa"/>
          </w:tblCellMar>
        </w:tblPrEx>
        <w:trPr>
          <w:gridBefore w:val="1"/>
          <w:wBefore w:w="108" w:type="dxa"/>
          <w:trHeight w:val="360"/>
        </w:trPr>
        <w:tc>
          <w:tcPr>
            <w:tcW w:w="243" w:type="dxa"/>
            <w:tcBorders>
              <w:top w:val="single" w:sz="4" w:space="0" w:color="auto"/>
              <w:bottom w:val="single" w:sz="4" w:space="0" w:color="auto"/>
            </w:tcBorders>
            <w:vAlign w:val="bottom"/>
          </w:tcPr>
          <w:p w:rsidR="00E06204" w:rsidRPr="00F006A4" w:rsidRDefault="00E06204" w:rsidP="00F94B9E"/>
        </w:tc>
        <w:tc>
          <w:tcPr>
            <w:tcW w:w="2970" w:type="dxa"/>
            <w:tcBorders>
              <w:top w:val="single" w:sz="4" w:space="0" w:color="auto"/>
              <w:bottom w:val="single" w:sz="4" w:space="0" w:color="auto"/>
            </w:tcBorders>
            <w:vAlign w:val="bottom"/>
          </w:tcPr>
          <w:p w:rsidR="00E06204" w:rsidRPr="00F006A4" w:rsidRDefault="00E06204" w:rsidP="00F94B9E">
            <w:pPr>
              <w:tabs>
                <w:tab w:val="left" w:leader="dot" w:pos="2880"/>
              </w:tabs>
            </w:pPr>
            <w:r w:rsidRPr="00F006A4">
              <w:t>Preferred stock</w:t>
            </w:r>
          </w:p>
        </w:tc>
        <w:tc>
          <w:tcPr>
            <w:tcW w:w="6406" w:type="dxa"/>
            <w:gridSpan w:val="4"/>
            <w:vAlign w:val="bottom"/>
          </w:tcPr>
          <w:p w:rsidR="00E06204" w:rsidRDefault="00E06204" w:rsidP="00F94B9E"/>
        </w:tc>
      </w:tr>
      <w:tr w:rsidR="00E06204">
        <w:tblPrEx>
          <w:tblCellMar>
            <w:top w:w="0" w:type="dxa"/>
            <w:bottom w:w="0" w:type="dxa"/>
          </w:tblCellMar>
        </w:tblPrEx>
        <w:trPr>
          <w:gridBefore w:val="1"/>
          <w:wBefore w:w="108" w:type="dxa"/>
          <w:trHeight w:val="360"/>
        </w:trPr>
        <w:tc>
          <w:tcPr>
            <w:tcW w:w="243" w:type="dxa"/>
            <w:tcBorders>
              <w:top w:val="single" w:sz="4" w:space="0" w:color="auto"/>
              <w:bottom w:val="single" w:sz="4" w:space="0" w:color="auto"/>
            </w:tcBorders>
            <w:vAlign w:val="bottom"/>
          </w:tcPr>
          <w:p w:rsidR="00E06204" w:rsidRPr="00F006A4" w:rsidRDefault="00E06204" w:rsidP="00F94B9E"/>
        </w:tc>
        <w:tc>
          <w:tcPr>
            <w:tcW w:w="2970" w:type="dxa"/>
            <w:tcBorders>
              <w:top w:val="single" w:sz="4" w:space="0" w:color="auto"/>
              <w:bottom w:val="single" w:sz="4" w:space="0" w:color="auto"/>
            </w:tcBorders>
            <w:vAlign w:val="bottom"/>
          </w:tcPr>
          <w:p w:rsidR="00E06204" w:rsidRPr="00F006A4" w:rsidRDefault="00E06204" w:rsidP="00F94B9E">
            <w:pPr>
              <w:tabs>
                <w:tab w:val="left" w:leader="dot" w:pos="2880"/>
              </w:tabs>
            </w:pPr>
            <w:r w:rsidRPr="00F006A4">
              <w:t>Paid-in capital</w:t>
            </w:r>
            <w:r w:rsidRPr="00F006A4">
              <w:tab/>
            </w:r>
          </w:p>
        </w:tc>
        <w:tc>
          <w:tcPr>
            <w:tcW w:w="6406" w:type="dxa"/>
            <w:gridSpan w:val="4"/>
            <w:vAlign w:val="bottom"/>
          </w:tcPr>
          <w:p w:rsidR="00E06204" w:rsidRDefault="00E06204" w:rsidP="00F94B9E"/>
        </w:tc>
      </w:tr>
      <w:tr w:rsidR="00102CF3">
        <w:tblPrEx>
          <w:tblCellMar>
            <w:top w:w="0" w:type="dxa"/>
            <w:bottom w:w="0" w:type="dxa"/>
          </w:tblCellMar>
        </w:tblPrEx>
        <w:trPr>
          <w:trHeight w:val="360"/>
        </w:trPr>
        <w:tc>
          <w:tcPr>
            <w:tcW w:w="3321" w:type="dxa"/>
            <w:gridSpan w:val="3"/>
            <w:vAlign w:val="bottom"/>
          </w:tcPr>
          <w:p w:rsidR="00102CF3" w:rsidRDefault="00102CF3" w:rsidP="00F94B9E">
            <w:r w:rsidRPr="00895063">
              <w:rPr>
                <w:u w:val="single"/>
              </w:rPr>
              <w:t>Retained earnings:</w:t>
            </w:r>
          </w:p>
        </w:tc>
        <w:tc>
          <w:tcPr>
            <w:tcW w:w="6406" w:type="dxa"/>
            <w:gridSpan w:val="4"/>
            <w:vAlign w:val="bottom"/>
          </w:tcPr>
          <w:p w:rsidR="00102CF3" w:rsidRDefault="00102CF3" w:rsidP="00F94B9E"/>
        </w:tc>
      </w:tr>
      <w:tr w:rsidR="00E06204">
        <w:tblPrEx>
          <w:tblCellMar>
            <w:top w:w="0" w:type="dxa"/>
            <w:bottom w:w="0" w:type="dxa"/>
          </w:tblCellMar>
        </w:tblPrEx>
        <w:trPr>
          <w:gridBefore w:val="1"/>
          <w:wBefore w:w="108" w:type="dxa"/>
          <w:trHeight w:val="360"/>
        </w:trPr>
        <w:tc>
          <w:tcPr>
            <w:tcW w:w="243" w:type="dxa"/>
            <w:tcBorders>
              <w:bottom w:val="single" w:sz="4" w:space="0" w:color="auto"/>
            </w:tcBorders>
            <w:vAlign w:val="bottom"/>
          </w:tcPr>
          <w:p w:rsidR="00E06204" w:rsidRPr="00F006A4" w:rsidRDefault="00E06204" w:rsidP="00F94B9E"/>
        </w:tc>
        <w:tc>
          <w:tcPr>
            <w:tcW w:w="2970" w:type="dxa"/>
            <w:tcBorders>
              <w:bottom w:val="single" w:sz="4" w:space="0" w:color="auto"/>
            </w:tcBorders>
            <w:vAlign w:val="bottom"/>
          </w:tcPr>
          <w:p w:rsidR="00E06204" w:rsidRPr="00F006A4" w:rsidRDefault="00E06204" w:rsidP="00F94B9E">
            <w:pPr>
              <w:tabs>
                <w:tab w:val="left" w:leader="dot" w:pos="2880"/>
              </w:tabs>
            </w:pPr>
            <w:r w:rsidRPr="00F006A4">
              <w:t>Restricted</w:t>
            </w:r>
            <w:r w:rsidRPr="00F006A4">
              <w:tab/>
            </w:r>
          </w:p>
        </w:tc>
        <w:tc>
          <w:tcPr>
            <w:tcW w:w="6406" w:type="dxa"/>
            <w:gridSpan w:val="4"/>
            <w:vAlign w:val="bottom"/>
          </w:tcPr>
          <w:p w:rsidR="00E06204" w:rsidRDefault="00E06204" w:rsidP="00F94B9E"/>
        </w:tc>
      </w:tr>
      <w:tr w:rsidR="00E06204">
        <w:tblPrEx>
          <w:tblCellMar>
            <w:top w:w="0" w:type="dxa"/>
            <w:bottom w:w="0" w:type="dxa"/>
          </w:tblCellMar>
        </w:tblPrEx>
        <w:trPr>
          <w:gridBefore w:val="1"/>
          <w:wBefore w:w="108" w:type="dxa"/>
          <w:trHeight w:val="360"/>
        </w:trPr>
        <w:tc>
          <w:tcPr>
            <w:tcW w:w="243" w:type="dxa"/>
            <w:tcBorders>
              <w:top w:val="single" w:sz="4" w:space="0" w:color="auto"/>
              <w:bottom w:val="single" w:sz="4" w:space="0" w:color="auto"/>
            </w:tcBorders>
            <w:vAlign w:val="bottom"/>
          </w:tcPr>
          <w:p w:rsidR="00E06204" w:rsidRPr="00F006A4" w:rsidRDefault="00E06204" w:rsidP="00F94B9E"/>
        </w:tc>
        <w:tc>
          <w:tcPr>
            <w:tcW w:w="2970" w:type="dxa"/>
            <w:tcBorders>
              <w:top w:val="single" w:sz="4" w:space="0" w:color="auto"/>
              <w:bottom w:val="single" w:sz="4" w:space="0" w:color="auto"/>
            </w:tcBorders>
            <w:vAlign w:val="bottom"/>
          </w:tcPr>
          <w:p w:rsidR="00E06204" w:rsidRPr="00F006A4" w:rsidRDefault="00E06204" w:rsidP="00F94B9E">
            <w:pPr>
              <w:tabs>
                <w:tab w:val="left" w:leader="dot" w:pos="2880"/>
              </w:tabs>
            </w:pPr>
            <w:r w:rsidRPr="00F006A4">
              <w:t>Unrestricted</w:t>
            </w:r>
            <w:r w:rsidRPr="00F006A4">
              <w:tab/>
            </w:r>
          </w:p>
        </w:tc>
        <w:tc>
          <w:tcPr>
            <w:tcW w:w="6406" w:type="dxa"/>
            <w:gridSpan w:val="4"/>
            <w:vAlign w:val="bottom"/>
          </w:tcPr>
          <w:p w:rsidR="00E06204" w:rsidRDefault="00E06204" w:rsidP="00F94B9E"/>
        </w:tc>
      </w:tr>
      <w:tr w:rsidR="00E06204">
        <w:tblPrEx>
          <w:tblCellMar>
            <w:top w:w="0" w:type="dxa"/>
            <w:bottom w:w="0" w:type="dxa"/>
          </w:tblCellMar>
        </w:tblPrEx>
        <w:tc>
          <w:tcPr>
            <w:tcW w:w="9727" w:type="dxa"/>
            <w:gridSpan w:val="7"/>
            <w:tcBorders>
              <w:bottom w:val="single" w:sz="4" w:space="0" w:color="auto"/>
            </w:tcBorders>
          </w:tcPr>
          <w:p w:rsidR="00E06204" w:rsidRDefault="00E06204" w:rsidP="00F94B9E"/>
        </w:tc>
      </w:tr>
      <w:tr w:rsidR="00102CF3">
        <w:tblPrEx>
          <w:tblCellMar>
            <w:top w:w="0" w:type="dxa"/>
            <w:bottom w:w="0" w:type="dxa"/>
          </w:tblCellMar>
        </w:tblPrEx>
        <w:trPr>
          <w:gridBefore w:val="1"/>
          <w:wBefore w:w="108" w:type="dxa"/>
          <w:trHeight w:val="467"/>
        </w:trPr>
        <w:tc>
          <w:tcPr>
            <w:tcW w:w="9619" w:type="dxa"/>
            <w:gridSpan w:val="6"/>
            <w:tcBorders>
              <w:bottom w:val="single" w:sz="4" w:space="0" w:color="auto"/>
            </w:tcBorders>
            <w:vAlign w:val="center"/>
          </w:tcPr>
          <w:p w:rsidR="00102CF3" w:rsidRPr="00531BFB" w:rsidRDefault="00102CF3" w:rsidP="00102CF3">
            <w:pPr>
              <w:tabs>
                <w:tab w:val="left" w:leader="dot" w:pos="1728"/>
              </w:tabs>
              <w:ind w:left="462"/>
              <w:rPr>
                <w:u w:val="single"/>
              </w:rPr>
            </w:pPr>
            <w:r w:rsidRPr="00531BFB">
              <w:rPr>
                <w:u w:val="single"/>
              </w:rPr>
              <w:t>Total</w:t>
            </w:r>
            <w:r w:rsidRPr="00531BFB">
              <w:rPr>
                <w:u w:val="single"/>
              </w:rPr>
              <w:tab/>
            </w:r>
          </w:p>
        </w:tc>
      </w:tr>
    </w:tbl>
    <w:p w:rsidR="00E06204" w:rsidRPr="00741AC8" w:rsidRDefault="00E06204" w:rsidP="00E06204"/>
    <w:p w:rsidR="00C911AB" w:rsidRDefault="00C911AB" w:rsidP="008B0065">
      <w:pPr>
        <w:widowControl w:val="0"/>
        <w:autoSpaceDE w:val="0"/>
        <w:autoSpaceDN w:val="0"/>
        <w:adjustRightInd w:val="0"/>
        <w:ind w:left="1440" w:hanging="720"/>
      </w:pPr>
    </w:p>
    <w:p w:rsidR="008B0065" w:rsidRDefault="008B0065" w:rsidP="008B0065">
      <w:pPr>
        <w:widowControl w:val="0"/>
        <w:autoSpaceDE w:val="0"/>
        <w:autoSpaceDN w:val="0"/>
        <w:adjustRightInd w:val="0"/>
        <w:ind w:left="1440" w:hanging="720"/>
      </w:pPr>
      <w:r>
        <w:t>b)</w:t>
      </w:r>
      <w:r>
        <w:tab/>
        <w:t xml:space="preserve">In furnishing the information required by subsection (a), the following shall apply: </w:t>
      </w:r>
    </w:p>
    <w:p w:rsidR="00C911AB" w:rsidRDefault="00C911AB" w:rsidP="008B0065">
      <w:pPr>
        <w:widowControl w:val="0"/>
        <w:autoSpaceDE w:val="0"/>
        <w:autoSpaceDN w:val="0"/>
        <w:adjustRightInd w:val="0"/>
        <w:ind w:left="2160" w:hanging="720"/>
      </w:pPr>
    </w:p>
    <w:p w:rsidR="008B0065" w:rsidRDefault="008B0065" w:rsidP="008B0065">
      <w:pPr>
        <w:widowControl w:val="0"/>
        <w:autoSpaceDE w:val="0"/>
        <w:autoSpaceDN w:val="0"/>
        <w:adjustRightInd w:val="0"/>
        <w:ind w:left="2160" w:hanging="720"/>
      </w:pPr>
      <w:r>
        <w:t>1)</w:t>
      </w:r>
      <w:r>
        <w:tab/>
        <w:t xml:space="preserve">With respect to capital stock, indicate in the table or in a footnote the total number of shares to be authorized, the par or stated value of such shares, and the number of shares to be sold as part of the conversion. </w:t>
      </w:r>
    </w:p>
    <w:p w:rsidR="00C911AB" w:rsidRDefault="00C911AB" w:rsidP="008B0065">
      <w:pPr>
        <w:widowControl w:val="0"/>
        <w:autoSpaceDE w:val="0"/>
        <w:autoSpaceDN w:val="0"/>
        <w:adjustRightInd w:val="0"/>
        <w:ind w:left="2160" w:hanging="720"/>
      </w:pPr>
    </w:p>
    <w:p w:rsidR="008B0065" w:rsidRDefault="008B0065" w:rsidP="008B0065">
      <w:pPr>
        <w:widowControl w:val="0"/>
        <w:autoSpaceDE w:val="0"/>
        <w:autoSpaceDN w:val="0"/>
        <w:adjustRightInd w:val="0"/>
        <w:ind w:left="2160" w:hanging="720"/>
      </w:pPr>
      <w:r>
        <w:t>2)</w:t>
      </w:r>
      <w:r>
        <w:tab/>
        <w:t xml:space="preserve">With respect to the funds to be received by the applicant from the sale of its capital stock, indicate in the table the estimated total amount of funds to be obtained, and in a footnote, state the price per share used in making the estimate.  The total amount and price per share shall be clearly identified as being estimates. </w:t>
      </w:r>
    </w:p>
    <w:p w:rsidR="00C911AB" w:rsidRDefault="00C911AB" w:rsidP="008B0065">
      <w:pPr>
        <w:widowControl w:val="0"/>
        <w:autoSpaceDE w:val="0"/>
        <w:autoSpaceDN w:val="0"/>
        <w:adjustRightInd w:val="0"/>
        <w:ind w:left="2160" w:hanging="720"/>
      </w:pPr>
    </w:p>
    <w:p w:rsidR="008B0065" w:rsidRDefault="008B0065" w:rsidP="008B0065">
      <w:pPr>
        <w:widowControl w:val="0"/>
        <w:autoSpaceDE w:val="0"/>
        <w:autoSpaceDN w:val="0"/>
        <w:adjustRightInd w:val="0"/>
        <w:ind w:left="2160" w:hanging="720"/>
      </w:pPr>
      <w:r>
        <w:lastRenderedPageBreak/>
        <w:t>3)</w:t>
      </w:r>
      <w:r>
        <w:tab/>
        <w:t xml:space="preserve">With respect to Column A, the applicant should use the most recent balance sheet date required by Section 1075.2450. </w:t>
      </w:r>
    </w:p>
    <w:p w:rsidR="008B0065" w:rsidRDefault="008B0065" w:rsidP="008B0065">
      <w:pPr>
        <w:widowControl w:val="0"/>
        <w:autoSpaceDE w:val="0"/>
        <w:autoSpaceDN w:val="0"/>
        <w:adjustRightInd w:val="0"/>
        <w:ind w:left="2160" w:hanging="720"/>
      </w:pPr>
    </w:p>
    <w:p w:rsidR="005C75B2" w:rsidRPr="00D55B37" w:rsidRDefault="005C75B2">
      <w:pPr>
        <w:pStyle w:val="JCARSourceNote"/>
        <w:ind w:left="720"/>
      </w:pPr>
      <w:r w:rsidRPr="00D55B37">
        <w:t xml:space="preserve">(Source:  </w:t>
      </w:r>
      <w:r>
        <w:t>Amended</w:t>
      </w:r>
      <w:r w:rsidRPr="00D55B37">
        <w:t xml:space="preserve"> at </w:t>
      </w:r>
      <w:r>
        <w:t>30 I</w:t>
      </w:r>
      <w:r w:rsidRPr="00D55B37">
        <w:t xml:space="preserve">ll. Reg. </w:t>
      </w:r>
      <w:r w:rsidR="00765181">
        <w:t>19068</w:t>
      </w:r>
      <w:r w:rsidRPr="00D55B37">
        <w:t xml:space="preserve">, effective </w:t>
      </w:r>
      <w:r w:rsidR="00765181">
        <w:t>December 1, 2006</w:t>
      </w:r>
      <w:r w:rsidRPr="00D55B37">
        <w:t>)</w:t>
      </w:r>
    </w:p>
    <w:sectPr w:rsidR="005C75B2" w:rsidRPr="00D55B37" w:rsidSect="008B006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0065"/>
    <w:rsid w:val="000B4597"/>
    <w:rsid w:val="00102CF3"/>
    <w:rsid w:val="0026555F"/>
    <w:rsid w:val="00531BFB"/>
    <w:rsid w:val="00537986"/>
    <w:rsid w:val="005C3366"/>
    <w:rsid w:val="005C75B2"/>
    <w:rsid w:val="00741AC8"/>
    <w:rsid w:val="00765181"/>
    <w:rsid w:val="00806642"/>
    <w:rsid w:val="00895063"/>
    <w:rsid w:val="008B0065"/>
    <w:rsid w:val="009F7D7A"/>
    <w:rsid w:val="00A24AD4"/>
    <w:rsid w:val="00C911AB"/>
    <w:rsid w:val="00C9762C"/>
    <w:rsid w:val="00CD1F89"/>
    <w:rsid w:val="00E06204"/>
    <w:rsid w:val="00EB3C2D"/>
    <w:rsid w:val="00F006A4"/>
    <w:rsid w:val="00F94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C75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C7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2012-06-21T23:36:00Z</dcterms:created>
  <dcterms:modified xsi:type="dcterms:W3CDTF">2012-06-21T23:36:00Z</dcterms:modified>
</cp:coreProperties>
</file>