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18" w:rsidRDefault="005F6518" w:rsidP="005F6518">
      <w:pPr>
        <w:widowControl w:val="0"/>
        <w:autoSpaceDE w:val="0"/>
        <w:autoSpaceDN w:val="0"/>
        <w:adjustRightInd w:val="0"/>
      </w:pPr>
      <w:bookmarkStart w:id="0" w:name="_GoBack"/>
      <w:bookmarkEnd w:id="0"/>
    </w:p>
    <w:p w:rsidR="005F6518" w:rsidRDefault="005F6518" w:rsidP="005F6518">
      <w:pPr>
        <w:widowControl w:val="0"/>
        <w:autoSpaceDE w:val="0"/>
        <w:autoSpaceDN w:val="0"/>
        <w:adjustRightInd w:val="0"/>
      </w:pPr>
      <w:r>
        <w:rPr>
          <w:b/>
          <w:bCs/>
        </w:rPr>
        <w:t xml:space="preserve">Section 160.320  Tank Car Unloading Operations </w:t>
      </w:r>
      <w:r w:rsidR="00D42981">
        <w:rPr>
          <w:b/>
          <w:bCs/>
        </w:rPr>
        <w:t xml:space="preserve">− </w:t>
      </w:r>
      <w:r>
        <w:rPr>
          <w:b/>
          <w:bCs/>
        </w:rPr>
        <w:t>Grounding</w:t>
      </w:r>
      <w:r>
        <w:t xml:space="preserve"> </w:t>
      </w:r>
    </w:p>
    <w:p w:rsidR="005F6518" w:rsidRDefault="005F6518" w:rsidP="005F6518">
      <w:pPr>
        <w:widowControl w:val="0"/>
        <w:autoSpaceDE w:val="0"/>
        <w:autoSpaceDN w:val="0"/>
        <w:adjustRightInd w:val="0"/>
      </w:pPr>
    </w:p>
    <w:p w:rsidR="005F6518" w:rsidRDefault="005F6518" w:rsidP="005F6518">
      <w:pPr>
        <w:widowControl w:val="0"/>
        <w:autoSpaceDE w:val="0"/>
        <w:autoSpaceDN w:val="0"/>
        <w:adjustRightInd w:val="0"/>
      </w:pPr>
      <w:r>
        <w:t xml:space="preserve">Before unloading operations are started and before any connection or contact is made with piping or other unloading equipment, the tank car shall be electrically grounded.  Permanent electrical connection of not less than No. 0 copper cable shall be made between the rails on which tank cars stand and the piping system of the storage plant.  This connection may be accomplished in two ways. The rails may be bonded by means of standard rail bonds and connected to the permanent piping system with No. 0 electrical cable connections at each end of the loading or unloading section; or a similar connection may be made between each rail on which cars stand and the permanent piping system. </w:t>
      </w:r>
    </w:p>
    <w:p w:rsidR="005F6518" w:rsidRDefault="005F6518" w:rsidP="005F6518">
      <w:pPr>
        <w:widowControl w:val="0"/>
        <w:autoSpaceDE w:val="0"/>
        <w:autoSpaceDN w:val="0"/>
        <w:adjustRightInd w:val="0"/>
      </w:pPr>
    </w:p>
    <w:p w:rsidR="005F6518" w:rsidRDefault="005F6518" w:rsidP="005F6518">
      <w:pPr>
        <w:widowControl w:val="0"/>
        <w:autoSpaceDE w:val="0"/>
        <w:autoSpaceDN w:val="0"/>
        <w:adjustRightInd w:val="0"/>
        <w:ind w:left="1440" w:hanging="720"/>
      </w:pPr>
      <w:r>
        <w:t xml:space="preserve">(Source:  Amended at 9 Ill. Reg. 10012, effective October 1, 1985) </w:t>
      </w:r>
    </w:p>
    <w:sectPr w:rsidR="005F6518" w:rsidSect="005F65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6518"/>
    <w:rsid w:val="001328CC"/>
    <w:rsid w:val="005C3366"/>
    <w:rsid w:val="005F6518"/>
    <w:rsid w:val="00D42981"/>
    <w:rsid w:val="00EF2E82"/>
    <w:rsid w:val="00F1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