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9480" w14:textId="77777777" w:rsidR="00611050" w:rsidRPr="006619A5" w:rsidRDefault="00611050" w:rsidP="00611050">
      <w:pPr>
        <w:rPr>
          <w:bCs/>
        </w:rPr>
      </w:pPr>
    </w:p>
    <w:p w14:paraId="10ACDAA7" w14:textId="77777777" w:rsidR="00611050" w:rsidRPr="00611050" w:rsidRDefault="00611050" w:rsidP="00611050">
      <w:pPr>
        <w:rPr>
          <w:b/>
        </w:rPr>
      </w:pPr>
      <w:r w:rsidRPr="00611050">
        <w:rPr>
          <w:b/>
        </w:rPr>
        <w:t xml:space="preserve">Section 175.840 </w:t>
      </w:r>
      <w:r w:rsidR="00A84E4F">
        <w:rPr>
          <w:b/>
        </w:rPr>
        <w:t xml:space="preserve"> Abandonment-in-</w:t>
      </w:r>
      <w:r w:rsidRPr="00611050">
        <w:rPr>
          <w:b/>
        </w:rPr>
        <w:t xml:space="preserve">Place </w:t>
      </w:r>
    </w:p>
    <w:p w14:paraId="524CFE93" w14:textId="77777777" w:rsidR="00611050" w:rsidRDefault="00611050" w:rsidP="00611050">
      <w:pPr>
        <w:rPr>
          <w:spacing w:val="2"/>
        </w:rPr>
      </w:pPr>
      <w:bookmarkStart w:id="0" w:name="_Toc166049792"/>
    </w:p>
    <w:p w14:paraId="6ECF394C" w14:textId="77777777" w:rsidR="00611050" w:rsidRPr="00EB12B1" w:rsidRDefault="00611050" w:rsidP="00611050">
      <w:pPr>
        <w:ind w:left="1440" w:hanging="720"/>
      </w:pPr>
      <w:r w:rsidRPr="00EB12B1">
        <w:rPr>
          <w:spacing w:val="2"/>
        </w:rPr>
        <w:t>a)</w:t>
      </w:r>
      <w:r w:rsidRPr="00EB12B1">
        <w:rPr>
          <w:spacing w:val="2"/>
        </w:rPr>
        <w:tab/>
        <w:t xml:space="preserve">No </w:t>
      </w:r>
      <w:r w:rsidR="00A84E4F">
        <w:rPr>
          <w:spacing w:val="2"/>
        </w:rPr>
        <w:t>tank or piping may be abandoned-in-</w:t>
      </w:r>
      <w:r w:rsidRPr="00EB12B1">
        <w:rPr>
          <w:spacing w:val="2"/>
        </w:rPr>
        <w:t xml:space="preserve">place unless the permit applicant demonstrates eligibility for a waiver of the removal requirement for the tank and/or piping. </w:t>
      </w:r>
      <w:r w:rsidR="00A84E4F">
        <w:rPr>
          <w:spacing w:val="2"/>
        </w:rPr>
        <w:t>The</w:t>
      </w:r>
      <w:r w:rsidRPr="00EB12B1">
        <w:rPr>
          <w:spacing w:val="2"/>
        </w:rPr>
        <w:t xml:space="preserve"> waiver </w:t>
      </w:r>
      <w:r w:rsidRPr="00EB12B1">
        <w:t>shall be granted only in the following instances:</w:t>
      </w:r>
    </w:p>
    <w:p w14:paraId="1ED60808" w14:textId="77777777" w:rsidR="00611050" w:rsidRDefault="00611050" w:rsidP="00611050"/>
    <w:p w14:paraId="13FED248" w14:textId="77777777" w:rsidR="00611050" w:rsidRPr="00EB12B1" w:rsidRDefault="00611050" w:rsidP="00611050">
      <w:pPr>
        <w:ind w:left="2160" w:hanging="720"/>
      </w:pPr>
      <w:r w:rsidRPr="00EB12B1">
        <w:t>1)</w:t>
      </w:r>
      <w:r>
        <w:tab/>
      </w:r>
      <w:r w:rsidRPr="00EB12B1">
        <w:t>it would be infeasible to remove the UST due to loss of adjacent or subjacent support of nearby structures, such as railroad tracks, streets (as defined in Section</w:t>
      </w:r>
      <w:r>
        <w:t xml:space="preserve"> </w:t>
      </w:r>
      <w:r w:rsidR="00A84E4F">
        <w:t>1-</w:t>
      </w:r>
      <w:r w:rsidRPr="00EB12B1">
        <w:t>201 of the Illinois Vehicle Code</w:t>
      </w:r>
      <w:r>
        <w:t xml:space="preserve"> </w:t>
      </w:r>
      <w:r w:rsidRPr="00EB12B1">
        <w:t xml:space="preserve">[625 </w:t>
      </w:r>
      <w:proofErr w:type="spellStart"/>
      <w:r w:rsidRPr="00EB12B1">
        <w:t>ILCS</w:t>
      </w:r>
      <w:proofErr w:type="spellEnd"/>
      <w:r>
        <w:t xml:space="preserve"> </w:t>
      </w:r>
      <w:r w:rsidRPr="00EB12B1">
        <w:t>5/1</w:t>
      </w:r>
      <w:r w:rsidR="003052CE">
        <w:t>-</w:t>
      </w:r>
      <w:r w:rsidRPr="00EB12B1">
        <w:t>201]), and other USTs;</w:t>
      </w:r>
    </w:p>
    <w:p w14:paraId="31D5D08D" w14:textId="77777777" w:rsidR="00611050" w:rsidRDefault="00611050" w:rsidP="00611050"/>
    <w:p w14:paraId="72AE7421" w14:textId="77777777" w:rsidR="00611050" w:rsidRPr="00EB12B1" w:rsidRDefault="00611050" w:rsidP="00611050">
      <w:pPr>
        <w:ind w:left="2160" w:hanging="720"/>
      </w:pPr>
      <w:r w:rsidRPr="00EB12B1">
        <w:t>2)</w:t>
      </w:r>
      <w:r>
        <w:tab/>
      </w:r>
      <w:r w:rsidRPr="00EB12B1">
        <w:t xml:space="preserve">removal is infeasible because of inaccessibility, as determined by </w:t>
      </w:r>
      <w:proofErr w:type="spellStart"/>
      <w:r w:rsidRPr="00EB12B1">
        <w:t>OSFM</w:t>
      </w:r>
      <w:proofErr w:type="spellEnd"/>
      <w:r w:rsidRPr="00EB12B1">
        <w:t>; or</w:t>
      </w:r>
    </w:p>
    <w:p w14:paraId="29AA1E0F" w14:textId="77777777" w:rsidR="00611050" w:rsidRDefault="00611050" w:rsidP="00611050"/>
    <w:p w14:paraId="7E4FF9E4" w14:textId="77777777" w:rsidR="00611050" w:rsidRPr="00EB12B1" w:rsidRDefault="00611050" w:rsidP="00611050">
      <w:pPr>
        <w:ind w:left="2160" w:hanging="720"/>
      </w:pPr>
      <w:r w:rsidRPr="00EB12B1">
        <w:t>3)</w:t>
      </w:r>
      <w:r>
        <w:tab/>
      </w:r>
      <w:r w:rsidRPr="00EB12B1">
        <w:t xml:space="preserve">in unusual situations </w:t>
      </w:r>
      <w:r w:rsidR="00960812">
        <w:t>in which</w:t>
      </w:r>
      <w:r w:rsidRPr="00EB12B1">
        <w:t xml:space="preserve"> removal is infeasible due to other reasons, as determined by </w:t>
      </w:r>
      <w:proofErr w:type="spellStart"/>
      <w:r w:rsidRPr="00EB12B1">
        <w:t>OSFM</w:t>
      </w:r>
      <w:proofErr w:type="spellEnd"/>
      <w:r w:rsidRPr="00EB12B1">
        <w:t>.</w:t>
      </w:r>
    </w:p>
    <w:p w14:paraId="5D3294DD" w14:textId="77777777" w:rsidR="00611050" w:rsidRDefault="00611050" w:rsidP="00611050"/>
    <w:p w14:paraId="7885D7FF" w14:textId="2FB829F8" w:rsidR="00611050" w:rsidRPr="00EB12B1" w:rsidRDefault="00611050" w:rsidP="00611050">
      <w:pPr>
        <w:ind w:left="1440" w:hanging="720"/>
      </w:pPr>
      <w:r w:rsidRPr="00EB12B1">
        <w:t>b)</w:t>
      </w:r>
      <w:r>
        <w:tab/>
      </w:r>
      <w:r w:rsidRPr="00EB12B1">
        <w:t xml:space="preserve">Tanks, inside the jurisdiction of the City of </w:t>
      </w:r>
      <w:smartTag w:uri="urn:schemas-microsoft-com:office:smarttags" w:element="City">
        <w:smartTag w:uri="urn:schemas-microsoft-com:office:smarttags" w:element="place">
          <w:r w:rsidRPr="00EB12B1">
            <w:t>Chicago</w:t>
          </w:r>
        </w:smartTag>
      </w:smartTag>
      <w:r w:rsidRPr="00EB12B1">
        <w:t xml:space="preserve">, which were </w:t>
      </w:r>
      <w:r w:rsidR="00A84E4F">
        <w:rPr>
          <w:spacing w:val="-2"/>
        </w:rPr>
        <w:t>abandoned-in-</w:t>
      </w:r>
      <w:r w:rsidRPr="00EB12B1">
        <w:rPr>
          <w:spacing w:val="-2"/>
        </w:rPr>
        <w:t xml:space="preserve">place prior to July 28, 1989 (the date of repeal of home rule by </w:t>
      </w:r>
      <w:r w:rsidRPr="00EB12B1">
        <w:t>the City over USTs) in accordance with City laws, regulations or ordinances, need not be removed so long as a condition under subsection (a) allowing abandonment continues to exist.</w:t>
      </w:r>
    </w:p>
    <w:p w14:paraId="41BC3930" w14:textId="77777777" w:rsidR="00611050" w:rsidRDefault="00611050" w:rsidP="00611050">
      <w:pPr>
        <w:rPr>
          <w:spacing w:val="4"/>
        </w:rPr>
      </w:pPr>
    </w:p>
    <w:p w14:paraId="6CEAC179" w14:textId="0DC7C717" w:rsidR="00611050" w:rsidRPr="00EB12B1" w:rsidRDefault="00611050" w:rsidP="00611050">
      <w:pPr>
        <w:ind w:left="1440" w:hanging="720"/>
      </w:pPr>
      <w:r w:rsidRPr="00EB12B1">
        <w:rPr>
          <w:spacing w:val="4"/>
        </w:rPr>
        <w:t>c)</w:t>
      </w:r>
      <w:r>
        <w:rPr>
          <w:spacing w:val="4"/>
        </w:rPr>
        <w:tab/>
      </w:r>
      <w:r w:rsidR="0098372D">
        <w:rPr>
          <w:spacing w:val="4"/>
        </w:rPr>
        <w:t xml:space="preserve">Tanks abandoned prior to October 1, 1985. </w:t>
      </w:r>
      <w:r w:rsidRPr="00EB12B1">
        <w:rPr>
          <w:spacing w:val="4"/>
        </w:rPr>
        <w:t xml:space="preserve">Tanks, outside the jurisdiction of the City of Chicago, filled with inert </w:t>
      </w:r>
      <w:r w:rsidRPr="00EB12B1">
        <w:t>material, as described in subsection (d)(</w:t>
      </w:r>
      <w:r w:rsidR="00A95768">
        <w:t>13</w:t>
      </w:r>
      <w:r w:rsidRPr="00EB12B1">
        <w:t xml:space="preserve">), prior to October 1, 1985, need not be removed so long as a condition under subsection (a) allowing abandonment exists; however, the owners shall provide </w:t>
      </w:r>
      <w:r w:rsidRPr="00EB12B1">
        <w:rPr>
          <w:spacing w:val="2"/>
        </w:rPr>
        <w:t xml:space="preserve">documentation of fill material and date of fill, upon request by </w:t>
      </w:r>
      <w:proofErr w:type="spellStart"/>
      <w:r w:rsidRPr="00EB12B1">
        <w:rPr>
          <w:spacing w:val="2"/>
        </w:rPr>
        <w:t>OSFM</w:t>
      </w:r>
      <w:proofErr w:type="spellEnd"/>
      <w:r w:rsidRPr="00EB12B1">
        <w:rPr>
          <w:spacing w:val="4"/>
        </w:rPr>
        <w:t xml:space="preserve">. The documentation shall be a receipt or a written </w:t>
      </w:r>
      <w:r w:rsidRPr="00EB12B1">
        <w:rPr>
          <w:spacing w:val="-2"/>
        </w:rPr>
        <w:t xml:space="preserve">statement from the </w:t>
      </w:r>
      <w:r w:rsidR="0098372D" w:rsidRPr="00082118">
        <w:rPr>
          <w:spacing w:val="-2"/>
        </w:rPr>
        <w:t xml:space="preserve">licensed or </w:t>
      </w:r>
      <w:r w:rsidR="0098372D">
        <w:rPr>
          <w:spacing w:val="-2"/>
        </w:rPr>
        <w:t>non-licensed</w:t>
      </w:r>
      <w:r w:rsidR="0098372D" w:rsidRPr="00082118">
        <w:rPr>
          <w:spacing w:val="-2"/>
        </w:rPr>
        <w:t xml:space="preserve"> </w:t>
      </w:r>
      <w:r w:rsidRPr="00EB12B1">
        <w:rPr>
          <w:spacing w:val="-2"/>
        </w:rPr>
        <w:t xml:space="preserve">contractor who did the fill, a statement from the inspector who inspected the tank or a written statement from anyone designated by the </w:t>
      </w:r>
      <w:r w:rsidRPr="00EB12B1">
        <w:rPr>
          <w:spacing w:val="-4"/>
        </w:rPr>
        <w:t xml:space="preserve">State Fire Marshal or the Director of the Division of Petroleum and Chemical </w:t>
      </w:r>
      <w:r w:rsidRPr="00EB12B1">
        <w:t xml:space="preserve">Safety. </w:t>
      </w:r>
    </w:p>
    <w:p w14:paraId="050D3366" w14:textId="77777777" w:rsidR="00611050" w:rsidRDefault="00611050" w:rsidP="00611050">
      <w:bookmarkStart w:id="1" w:name="_Toc166049799"/>
      <w:bookmarkEnd w:id="0"/>
    </w:p>
    <w:p w14:paraId="66798E05" w14:textId="54614D11" w:rsidR="00611050" w:rsidRPr="00EB12B1" w:rsidRDefault="00A84E4F" w:rsidP="00611050">
      <w:pPr>
        <w:ind w:left="1440" w:hanging="720"/>
      </w:pPr>
      <w:r>
        <w:t>d)</w:t>
      </w:r>
      <w:r>
        <w:tab/>
        <w:t xml:space="preserve">For UST </w:t>
      </w:r>
      <w:r w:rsidR="0098372D">
        <w:t xml:space="preserve">or piping </w:t>
      </w:r>
      <w:r>
        <w:t>abandonment-in-</w:t>
      </w:r>
      <w:r w:rsidR="00611050" w:rsidRPr="00EB12B1">
        <w:t>place, the following requirements and procedures shall be followed:</w:t>
      </w:r>
      <w:bookmarkEnd w:id="1"/>
    </w:p>
    <w:p w14:paraId="604A37F9" w14:textId="77777777" w:rsidR="00611050" w:rsidRDefault="00611050" w:rsidP="00611050">
      <w:bookmarkStart w:id="2" w:name="_Toc166049800"/>
    </w:p>
    <w:p w14:paraId="1A52235A" w14:textId="77777777" w:rsidR="00611050" w:rsidRPr="00EB12B1" w:rsidRDefault="00611050" w:rsidP="00611050">
      <w:pPr>
        <w:ind w:left="2160" w:hanging="720"/>
      </w:pPr>
      <w:r w:rsidRPr="00EB12B1">
        <w:t>1)</w:t>
      </w:r>
      <w:r>
        <w:tab/>
      </w:r>
      <w:r w:rsidR="00A84E4F">
        <w:rPr>
          <w:spacing w:val="-1"/>
        </w:rPr>
        <w:t xml:space="preserve">An </w:t>
      </w:r>
      <w:proofErr w:type="spellStart"/>
      <w:r w:rsidR="00A95768">
        <w:rPr>
          <w:spacing w:val="-1"/>
        </w:rPr>
        <w:t>OSFM</w:t>
      </w:r>
      <w:proofErr w:type="spellEnd"/>
      <w:r w:rsidR="00A95768">
        <w:rPr>
          <w:spacing w:val="-1"/>
        </w:rPr>
        <w:t xml:space="preserve"> permit </w:t>
      </w:r>
      <w:r w:rsidR="00C71156">
        <w:rPr>
          <w:spacing w:val="-1"/>
        </w:rPr>
        <w:t>under</w:t>
      </w:r>
      <w:r w:rsidR="00A95768">
        <w:rPr>
          <w:spacing w:val="-1"/>
        </w:rPr>
        <w:t xml:space="preserve"> Section 175.300 shall be obtained and the work scheduled with </w:t>
      </w:r>
      <w:proofErr w:type="spellStart"/>
      <w:r w:rsidR="00A95768">
        <w:rPr>
          <w:spacing w:val="-1"/>
        </w:rPr>
        <w:t>OSFM</w:t>
      </w:r>
      <w:proofErr w:type="spellEnd"/>
      <w:r w:rsidRPr="00EB12B1">
        <w:t>.</w:t>
      </w:r>
    </w:p>
    <w:p w14:paraId="5C22E9A4" w14:textId="77777777" w:rsidR="00611050" w:rsidRDefault="00611050" w:rsidP="00611050"/>
    <w:p w14:paraId="426A3063" w14:textId="77777777" w:rsidR="00611050" w:rsidRPr="00EB12B1" w:rsidRDefault="00611050" w:rsidP="00611050">
      <w:pPr>
        <w:ind w:left="2160" w:hanging="720"/>
      </w:pPr>
      <w:r w:rsidRPr="00EB12B1">
        <w:t>2)</w:t>
      </w:r>
      <w:r>
        <w:tab/>
      </w:r>
      <w:r w:rsidRPr="00EB12B1">
        <w:t xml:space="preserve">Except as otherwise provided </w:t>
      </w:r>
      <w:r w:rsidR="00A84E4F">
        <w:t>in this Section, the procedures of API 1604</w:t>
      </w:r>
      <w:r w:rsidRPr="00EB12B1">
        <w:t xml:space="preserve"> shall be followed for vapor freeing and </w:t>
      </w:r>
      <w:proofErr w:type="spellStart"/>
      <w:r w:rsidRPr="00EB12B1">
        <w:t>inerting</w:t>
      </w:r>
      <w:proofErr w:type="spellEnd"/>
      <w:r w:rsidRPr="00EB12B1">
        <w:t xml:space="preserve"> procedures.</w:t>
      </w:r>
    </w:p>
    <w:p w14:paraId="7ECF30CF" w14:textId="77777777" w:rsidR="00611050" w:rsidRDefault="00611050" w:rsidP="007414BC">
      <w:pPr>
        <w:rPr>
          <w:spacing w:val="-4"/>
        </w:rPr>
      </w:pPr>
      <w:bookmarkStart w:id="3" w:name="_Toc166049802"/>
      <w:bookmarkEnd w:id="2"/>
    </w:p>
    <w:p w14:paraId="6D907626" w14:textId="77777777" w:rsidR="00611050" w:rsidRPr="00EB12B1" w:rsidRDefault="00A95768" w:rsidP="00611050">
      <w:pPr>
        <w:ind w:left="2160" w:hanging="720"/>
      </w:pPr>
      <w:r>
        <w:rPr>
          <w:spacing w:val="-4"/>
        </w:rPr>
        <w:t>3</w:t>
      </w:r>
      <w:r w:rsidR="00611050" w:rsidRPr="00EB12B1">
        <w:rPr>
          <w:spacing w:val="-4"/>
        </w:rPr>
        <w:t>)</w:t>
      </w:r>
      <w:r w:rsidR="00611050" w:rsidRPr="00EB12B1">
        <w:rPr>
          <w:spacing w:val="-4"/>
        </w:rPr>
        <w:tab/>
        <w:t xml:space="preserve">All health and safety monitoring equipment shall be </w:t>
      </w:r>
      <w:r w:rsidR="00611050" w:rsidRPr="00EB12B1">
        <w:t>maintained according to manufacturer</w:t>
      </w:r>
      <w:r w:rsidR="00611050">
        <w:t>'</w:t>
      </w:r>
      <w:r w:rsidR="00611050" w:rsidRPr="00EB12B1">
        <w:t>s specifications</w:t>
      </w:r>
      <w:bookmarkEnd w:id="3"/>
      <w:r w:rsidR="00611050" w:rsidRPr="00EB12B1">
        <w:t>.</w:t>
      </w:r>
    </w:p>
    <w:p w14:paraId="5A1180DF" w14:textId="77777777" w:rsidR="00611050" w:rsidRDefault="00611050" w:rsidP="00611050">
      <w:bookmarkStart w:id="4" w:name="_Toc166049803"/>
    </w:p>
    <w:p w14:paraId="6C89C898" w14:textId="77777777" w:rsidR="00611050" w:rsidRPr="00EB12B1" w:rsidRDefault="00A95768" w:rsidP="00611050">
      <w:pPr>
        <w:ind w:left="2160" w:hanging="720"/>
      </w:pPr>
      <w:r>
        <w:lastRenderedPageBreak/>
        <w:t>4</w:t>
      </w:r>
      <w:r w:rsidR="00611050" w:rsidRPr="00EB12B1">
        <w:t>)</w:t>
      </w:r>
      <w:r w:rsidR="00611050" w:rsidRPr="00EB12B1">
        <w:tab/>
        <w:t>An exclusion zone shall be established</w:t>
      </w:r>
      <w:r w:rsidR="00A84E4F">
        <w:t>,</w:t>
      </w:r>
      <w:r w:rsidR="00611050" w:rsidRPr="00EB12B1">
        <w:t xml:space="preserve"> within which smoking is prohibited. The exclusion zone shall include all hazardous (classified) locations/areas where work related to abandonment-in-place is being conducted.</w:t>
      </w:r>
      <w:r w:rsidR="00A84E4F">
        <w:t xml:space="preserve"> The use of spark producing/non-</w:t>
      </w:r>
      <w:r w:rsidR="00611050" w:rsidRPr="00EB12B1">
        <w:t>explosion proof equipment is prohibited in the vapor hazard area</w:t>
      </w:r>
      <w:bookmarkEnd w:id="4"/>
      <w:r w:rsidR="00611050" w:rsidRPr="00EB12B1">
        <w:t xml:space="preserve"> prior to removal of product and sludges and attaining the </w:t>
      </w:r>
      <w:proofErr w:type="spellStart"/>
      <w:r w:rsidR="00611050" w:rsidRPr="00EB12B1">
        <w:t>LEL</w:t>
      </w:r>
      <w:proofErr w:type="spellEnd"/>
      <w:r w:rsidR="00611050" w:rsidRPr="00EB12B1">
        <w:t>/oxygen levels required in subsection (d)(</w:t>
      </w:r>
      <w:r>
        <w:t>9</w:t>
      </w:r>
      <w:r w:rsidR="00611050" w:rsidRPr="00EB12B1">
        <w:t>).</w:t>
      </w:r>
    </w:p>
    <w:p w14:paraId="7CE16A66" w14:textId="77777777" w:rsidR="00611050" w:rsidRDefault="00611050" w:rsidP="007C1E70">
      <w:bookmarkStart w:id="5" w:name="_Toc166049804"/>
    </w:p>
    <w:p w14:paraId="6EBBBC92" w14:textId="71046B00" w:rsidR="00611050" w:rsidRPr="00A84E4F" w:rsidRDefault="00A95768" w:rsidP="00A84E4F">
      <w:pPr>
        <w:ind w:left="2160" w:hanging="720"/>
      </w:pPr>
      <w:r>
        <w:t>5</w:t>
      </w:r>
      <w:r w:rsidR="00611050" w:rsidRPr="00A84E4F">
        <w:t>)</w:t>
      </w:r>
      <w:r w:rsidR="00611050" w:rsidRPr="00A84E4F">
        <w:tab/>
        <w:t>Upon excavating to the top of the tank, on-site personnel shall drain product into approved drums or other approved receptacles. Any associated piping to be abandoned</w:t>
      </w:r>
      <w:r w:rsidR="00A84E4F" w:rsidRPr="00A84E4F">
        <w:t>-in-</w:t>
      </w:r>
      <w:r w:rsidR="00611050" w:rsidRPr="00A84E4F">
        <w:t>place shall be properly secured or capped</w:t>
      </w:r>
      <w:bookmarkEnd w:id="5"/>
      <w:r w:rsidR="00611050" w:rsidRPr="00A84E4F">
        <w:t xml:space="preserve">. </w:t>
      </w:r>
      <w:r w:rsidR="0098372D">
        <w:t xml:space="preserve">Any piping removal shall adhere to Section 175.830. </w:t>
      </w:r>
      <w:r w:rsidR="00611050" w:rsidRPr="00A84E4F">
        <w:t xml:space="preserve">Further excavation below the top of the tank is not allowed until STSS is present and has verified that tank conditions meet the </w:t>
      </w:r>
      <w:proofErr w:type="spellStart"/>
      <w:r w:rsidR="00611050" w:rsidRPr="00A84E4F">
        <w:t>LEL</w:t>
      </w:r>
      <w:proofErr w:type="spellEnd"/>
      <w:r w:rsidR="00611050" w:rsidRPr="00A84E4F">
        <w:t>/oxygen criteria of subsection (d)(</w:t>
      </w:r>
      <w:r>
        <w:t>9</w:t>
      </w:r>
      <w:r w:rsidR="00611050" w:rsidRPr="00A84E4F">
        <w:t>).</w:t>
      </w:r>
    </w:p>
    <w:p w14:paraId="333E0E13" w14:textId="77777777" w:rsidR="00611050" w:rsidRDefault="00611050" w:rsidP="00611050">
      <w:bookmarkStart w:id="6" w:name="_Toc166049805"/>
    </w:p>
    <w:p w14:paraId="6EAEAB11" w14:textId="77777777" w:rsidR="00611050" w:rsidRPr="00EB12B1" w:rsidRDefault="00A95768" w:rsidP="00611050">
      <w:pPr>
        <w:ind w:left="2160" w:hanging="720"/>
      </w:pPr>
      <w:r>
        <w:t>6</w:t>
      </w:r>
      <w:r w:rsidR="00611050" w:rsidRPr="00EB12B1">
        <w:t>)</w:t>
      </w:r>
      <w:r w:rsidR="00611050" w:rsidRPr="00EB12B1">
        <w:tab/>
        <w:t>All liquids shall be removed from the tank using explosion</w:t>
      </w:r>
      <w:r w:rsidR="003052CE">
        <w:t>-</w:t>
      </w:r>
      <w:r w:rsidR="00611050" w:rsidRPr="00EB12B1">
        <w:t>proof pumps or hand pumps</w:t>
      </w:r>
      <w:bookmarkEnd w:id="6"/>
      <w:r w:rsidR="00611050" w:rsidRPr="00EB12B1">
        <w:t>.</w:t>
      </w:r>
    </w:p>
    <w:p w14:paraId="3DE5A5E9" w14:textId="77777777" w:rsidR="00611050" w:rsidRDefault="00611050" w:rsidP="00611050">
      <w:bookmarkStart w:id="7" w:name="_Toc166049806"/>
    </w:p>
    <w:p w14:paraId="2E1AA381" w14:textId="77777777" w:rsidR="00611050" w:rsidRPr="00EB12B1" w:rsidRDefault="00A95768" w:rsidP="00611050">
      <w:pPr>
        <w:ind w:left="2160" w:hanging="720"/>
      </w:pPr>
      <w:r>
        <w:t>7</w:t>
      </w:r>
      <w:r w:rsidR="00611050" w:rsidRPr="00EB12B1">
        <w:t>)</w:t>
      </w:r>
      <w:r w:rsidR="00611050" w:rsidRPr="00EB12B1">
        <w:tab/>
        <w:t xml:space="preserve">The tank atmosphere and the excavation area shall be regularly monitored with a combustible gas indicator for flammable or combustible vapor concentration. Monitoring the UST shall be done at 3 levels in the tank: top, middle and bottom. </w:t>
      </w:r>
      <w:bookmarkStart w:id="8" w:name="_Toc166049807"/>
      <w:bookmarkEnd w:id="7"/>
      <w:r w:rsidR="00C5517E">
        <w:t xml:space="preserve"> A confined space entry permit shall be obtained prior to tank entry and </w:t>
      </w:r>
      <w:proofErr w:type="spellStart"/>
      <w:r w:rsidR="00C71156">
        <w:t>SDS</w:t>
      </w:r>
      <w:proofErr w:type="spellEnd"/>
      <w:r w:rsidR="00C5517E">
        <w:t xml:space="preserve"> must be on site.</w:t>
      </w:r>
    </w:p>
    <w:p w14:paraId="4EFF46C2" w14:textId="77777777" w:rsidR="00611050" w:rsidRDefault="00611050" w:rsidP="00611050"/>
    <w:p w14:paraId="324A517A" w14:textId="20A51251" w:rsidR="00611050" w:rsidRPr="00A84E4F" w:rsidRDefault="00A95768" w:rsidP="00A84E4F">
      <w:pPr>
        <w:ind w:left="2160" w:hanging="720"/>
      </w:pPr>
      <w:r>
        <w:t>8</w:t>
      </w:r>
      <w:r w:rsidR="00611050" w:rsidRPr="00A84E4F">
        <w:t>)</w:t>
      </w:r>
      <w:r w:rsidR="00611050" w:rsidRPr="00A84E4F">
        <w:tab/>
        <w:t xml:space="preserve">Vapor freeing shall be done in accordance with API 1604, except that dry ice shall not be allowed as a method of </w:t>
      </w:r>
      <w:proofErr w:type="spellStart"/>
      <w:r w:rsidR="00611050" w:rsidRPr="00A84E4F">
        <w:t>inerting</w:t>
      </w:r>
      <w:proofErr w:type="spellEnd"/>
      <w:r w:rsidR="00611050" w:rsidRPr="00A84E4F">
        <w:t xml:space="preserve"> tanks. When vapor freeing the tank with compressed air or using inert gases under pressure, all devices shall be bonded to the tank and the tank shall be grounded to a separate ground. When using inert gases, the cylinder shall be equipped with a pressure gauge so that no more than 5 psi can be discharged into the tank during vapor freeing procedures. To ensure and maintain proper grounding and bonding, </w:t>
      </w:r>
      <w:r w:rsidR="00A84E4F" w:rsidRPr="00A84E4F">
        <w:t>the</w:t>
      </w:r>
      <w:r w:rsidR="00611050" w:rsidRPr="00A84E4F">
        <w:t xml:space="preserve"> connections shall be tested by the </w:t>
      </w:r>
      <w:r w:rsidR="0098372D" w:rsidRPr="00082118">
        <w:t>licensed</w:t>
      </w:r>
      <w:r w:rsidR="0098372D" w:rsidRPr="00A84E4F">
        <w:t xml:space="preserve"> </w:t>
      </w:r>
      <w:r w:rsidR="00611050" w:rsidRPr="00A84E4F">
        <w:t xml:space="preserve">contractor for continuity. This testing shall be done with equipment designed for continuity testing. When vapor freeing a tank, plastic pipes shall not be allowed as a vent tube on </w:t>
      </w:r>
      <w:proofErr w:type="spellStart"/>
      <w:r w:rsidR="00611050" w:rsidRPr="00A84E4F">
        <w:t>eductors</w:t>
      </w:r>
      <w:bookmarkEnd w:id="8"/>
      <w:proofErr w:type="spellEnd"/>
      <w:r w:rsidR="00611050" w:rsidRPr="00A84E4F">
        <w:t>.</w:t>
      </w:r>
    </w:p>
    <w:p w14:paraId="6824765B" w14:textId="77777777" w:rsidR="00611050" w:rsidRPr="00A84E4F" w:rsidRDefault="00611050" w:rsidP="00A84E4F">
      <w:bookmarkStart w:id="9" w:name="_Toc166049808"/>
    </w:p>
    <w:p w14:paraId="59DD745F" w14:textId="2CDDAA72" w:rsidR="00611050" w:rsidRPr="00A84E4F" w:rsidRDefault="00A95768" w:rsidP="00FE2DB6">
      <w:pPr>
        <w:ind w:left="2160" w:hanging="720"/>
      </w:pPr>
      <w:r>
        <w:t>9</w:t>
      </w:r>
      <w:r w:rsidR="00611050" w:rsidRPr="00A84E4F">
        <w:t>)</w:t>
      </w:r>
      <w:r w:rsidR="00611050" w:rsidRPr="00A84E4F">
        <w:tab/>
        <w:t xml:space="preserve">The tank shall be </w:t>
      </w:r>
      <w:r w:rsidR="00AA7973">
        <w:t xml:space="preserve">regularly </w:t>
      </w:r>
      <w:r w:rsidR="00611050" w:rsidRPr="00A84E4F">
        <w:t xml:space="preserve">monitored to </w:t>
      </w:r>
      <w:r w:rsidR="000C02BC">
        <w:t>ensure</w:t>
      </w:r>
      <w:r w:rsidR="00611050" w:rsidRPr="00A84E4F">
        <w:t xml:space="preserve"> that explosive conditions do not exist. A maximum of 5% </w:t>
      </w:r>
      <w:r w:rsidR="00AA7973">
        <w:t xml:space="preserve">of the </w:t>
      </w:r>
      <w:proofErr w:type="spellStart"/>
      <w:r w:rsidR="00611050" w:rsidRPr="00A84E4F">
        <w:t>LEL</w:t>
      </w:r>
      <w:proofErr w:type="spellEnd"/>
      <w:r w:rsidR="00611050" w:rsidRPr="00A84E4F">
        <w:t>, or 5% or less oxygen concentration, shall be attained before the tank is considered safe for abandonment.</w:t>
      </w:r>
      <w:bookmarkEnd w:id="9"/>
    </w:p>
    <w:p w14:paraId="1FC64F42" w14:textId="77777777" w:rsidR="00611050" w:rsidRDefault="00611050" w:rsidP="00611050">
      <w:bookmarkStart w:id="10" w:name="_Toc166049809"/>
    </w:p>
    <w:p w14:paraId="15DB5C4A" w14:textId="448B2022" w:rsidR="00611050" w:rsidRPr="00A84E4F" w:rsidRDefault="00A95768" w:rsidP="00FE2DB6">
      <w:pPr>
        <w:ind w:left="2160" w:hanging="810"/>
      </w:pPr>
      <w:r>
        <w:t>10</w:t>
      </w:r>
      <w:r w:rsidR="00611050" w:rsidRPr="00A84E4F">
        <w:t>)</w:t>
      </w:r>
      <w:r w:rsidR="00611050" w:rsidRPr="00A84E4F">
        <w:tab/>
        <w:t xml:space="preserve">An STSS shall be on site before </w:t>
      </w:r>
      <w:r w:rsidR="0098372D">
        <w:rPr>
          <w:color w:val="000000"/>
        </w:rPr>
        <w:t xml:space="preserve">any tanks and piping are abandoned in place or before any </w:t>
      </w:r>
      <w:r w:rsidR="00611050" w:rsidRPr="00A84E4F">
        <w:t>hot work can proceed.</w:t>
      </w:r>
      <w:bookmarkEnd w:id="10"/>
    </w:p>
    <w:p w14:paraId="1B703709" w14:textId="77777777" w:rsidR="00611050" w:rsidRPr="00A84E4F" w:rsidRDefault="00611050" w:rsidP="007C1E70">
      <w:bookmarkStart w:id="11" w:name="_Toc166049810"/>
    </w:p>
    <w:p w14:paraId="3AFC17EE" w14:textId="77777777" w:rsidR="00611050" w:rsidRPr="00A84E4F" w:rsidRDefault="00A95768" w:rsidP="00FE2DB6">
      <w:pPr>
        <w:ind w:left="2160" w:hanging="810"/>
      </w:pPr>
      <w:r>
        <w:t>11</w:t>
      </w:r>
      <w:r w:rsidR="00611050" w:rsidRPr="00A84E4F">
        <w:t>)</w:t>
      </w:r>
      <w:r w:rsidR="00611050" w:rsidRPr="00A84E4F">
        <w:tab/>
        <w:t xml:space="preserve">A sufficient number of holes or openings shall be made in the tank for </w:t>
      </w:r>
      <w:r w:rsidR="00A84E4F">
        <w:t>abandonment-in-</w:t>
      </w:r>
      <w:r w:rsidR="00611050" w:rsidRPr="00A84E4F">
        <w:t>place procedures if existing openings are not adequate.</w:t>
      </w:r>
      <w:bookmarkEnd w:id="11"/>
    </w:p>
    <w:p w14:paraId="742EE01F" w14:textId="77777777" w:rsidR="00611050" w:rsidRPr="00A84E4F" w:rsidRDefault="00611050" w:rsidP="007C1E70">
      <w:bookmarkStart w:id="12" w:name="_Toc166049811"/>
    </w:p>
    <w:p w14:paraId="4558FD39" w14:textId="77777777" w:rsidR="00611050" w:rsidRPr="00A84E4F" w:rsidRDefault="00A95768" w:rsidP="00FE2DB6">
      <w:pPr>
        <w:ind w:left="2160" w:hanging="810"/>
      </w:pPr>
      <w:r>
        <w:t>12</w:t>
      </w:r>
      <w:r w:rsidR="00611050" w:rsidRPr="00A84E4F">
        <w:t>)</w:t>
      </w:r>
      <w:r w:rsidR="00611050" w:rsidRPr="00A84E4F">
        <w:tab/>
        <w:t xml:space="preserve">Cleaning procedures shall be </w:t>
      </w:r>
      <w:r w:rsidR="00A84E4F">
        <w:t>in accordance with</w:t>
      </w:r>
      <w:r w:rsidR="00611050" w:rsidRPr="00A84E4F">
        <w:t xml:space="preserve"> API 2015, incorporated by reference in 41 Ill. Adm. Code 174.210. Protective respiratory equipment for tank cleaning personnel shall be the type that provides </w:t>
      </w:r>
      <w:r w:rsidR="00A84E4F">
        <w:t>positive air pressure to a full-</w:t>
      </w:r>
      <w:r w:rsidR="00611050" w:rsidRPr="00A84E4F">
        <w:t>face mask throughout the breathing cycle, in accordance with API 2015</w:t>
      </w:r>
      <w:bookmarkEnd w:id="12"/>
      <w:r w:rsidR="00611050" w:rsidRPr="00A84E4F">
        <w:t>.</w:t>
      </w:r>
    </w:p>
    <w:p w14:paraId="01F74635" w14:textId="77777777" w:rsidR="00611050" w:rsidRPr="00A84E4F" w:rsidRDefault="00611050" w:rsidP="007C1E70">
      <w:bookmarkStart w:id="13" w:name="_Toc166049812"/>
    </w:p>
    <w:p w14:paraId="064D1236" w14:textId="56AABCD8" w:rsidR="00611050" w:rsidRPr="00A84E4F" w:rsidRDefault="00A95768" w:rsidP="00FE2DB6">
      <w:pPr>
        <w:ind w:left="2160" w:hanging="810"/>
      </w:pPr>
      <w:r>
        <w:t>13</w:t>
      </w:r>
      <w:r w:rsidR="00611050" w:rsidRPr="00A84E4F">
        <w:t>)</w:t>
      </w:r>
      <w:r w:rsidR="00611050" w:rsidRPr="00A84E4F">
        <w:tab/>
        <w:t xml:space="preserve">After cleaning, on-site personnel shall proceed to introduce an </w:t>
      </w:r>
      <w:proofErr w:type="spellStart"/>
      <w:r w:rsidR="00611050" w:rsidRPr="00A84E4F">
        <w:t>OSFM</w:t>
      </w:r>
      <w:proofErr w:type="spellEnd"/>
      <w:r w:rsidR="00611050" w:rsidRPr="00A84E4F">
        <w:t>-approved, inert material through openings in the top of the tank to minimize any surface settling subsequent to abandonment of the tank in place</w:t>
      </w:r>
      <w:bookmarkEnd w:id="13"/>
      <w:r w:rsidR="00A84E4F">
        <w:t>.</w:t>
      </w:r>
      <w:r w:rsidR="00611050" w:rsidRPr="00A84E4F">
        <w:t xml:space="preserve"> Allowed inert material shall be limited to sand, gravel, clay, bentonite or inert material mixed with </w:t>
      </w:r>
      <w:proofErr w:type="spellStart"/>
      <w:r w:rsidR="00611050" w:rsidRPr="00A84E4F">
        <w:t>portland</w:t>
      </w:r>
      <w:proofErr w:type="spellEnd"/>
      <w:r w:rsidR="00611050" w:rsidRPr="00A84E4F">
        <w:t xml:space="preserve"> cement to increase flowability. The </w:t>
      </w:r>
      <w:proofErr w:type="spellStart"/>
      <w:r w:rsidR="00611050" w:rsidRPr="00A84E4F">
        <w:t>portland</w:t>
      </w:r>
      <w:proofErr w:type="spellEnd"/>
      <w:r w:rsidR="00611050" w:rsidRPr="00A84E4F">
        <w:t xml:space="preserve"> cement concentration may not exceed 50 lbs. per cubic yard of mixed material. </w:t>
      </w:r>
      <w:proofErr w:type="spellStart"/>
      <w:r w:rsidR="0098372D">
        <w:t>Tripolymer</w:t>
      </w:r>
      <w:proofErr w:type="spellEnd"/>
      <w:r w:rsidR="0098372D">
        <w:t xml:space="preserve"> foam may only be used on compartment tanks where at least 1 compartment is not being abandoned in place and will remain in use</w:t>
      </w:r>
      <w:r w:rsidR="0098372D" w:rsidRPr="00D661B6">
        <w:t>.</w:t>
      </w:r>
      <w:r w:rsidR="00611050" w:rsidRPr="00A84E4F">
        <w:t xml:space="preserve"> Any other materials must be approved by </w:t>
      </w:r>
      <w:proofErr w:type="spellStart"/>
      <w:r w:rsidR="00611050" w:rsidRPr="00A84E4F">
        <w:t>OSFM</w:t>
      </w:r>
      <w:proofErr w:type="spellEnd"/>
      <w:r w:rsidR="00611050" w:rsidRPr="00A84E4F">
        <w:t xml:space="preserve"> during the permit process. The procedure for filling shall be in accordance with API 1604. </w:t>
      </w:r>
    </w:p>
    <w:p w14:paraId="55C04283" w14:textId="77777777" w:rsidR="00611050" w:rsidRPr="00A84E4F" w:rsidRDefault="00611050" w:rsidP="007C1E70">
      <w:bookmarkStart w:id="14" w:name="_Toc166049813"/>
    </w:p>
    <w:p w14:paraId="4BC48275" w14:textId="77777777" w:rsidR="00611050" w:rsidRPr="00EB12B1" w:rsidRDefault="00A95768" w:rsidP="00FE2DB6">
      <w:pPr>
        <w:ind w:left="2160" w:hanging="806"/>
      </w:pPr>
      <w:r>
        <w:t>14</w:t>
      </w:r>
      <w:r w:rsidR="00611050" w:rsidRPr="00EB12B1">
        <w:t>)</w:t>
      </w:r>
      <w:r w:rsidR="00611050" w:rsidRPr="00EB12B1">
        <w:tab/>
        <w:t xml:space="preserve">After the tank is filled with inert material, all tank openings </w:t>
      </w:r>
      <w:r w:rsidR="00611050" w:rsidRPr="00EB12B1">
        <w:rPr>
          <w:spacing w:val="-2"/>
        </w:rPr>
        <w:t xml:space="preserve">shall be plugged or capped unless it was necessary to cut open </w:t>
      </w:r>
      <w:r w:rsidR="00611050" w:rsidRPr="00EB12B1">
        <w:t xml:space="preserve">the tank top. </w:t>
      </w:r>
      <w:r w:rsidR="009B6BD1">
        <w:t>The vent line shall be d</w:t>
      </w:r>
      <w:r w:rsidR="00611050" w:rsidRPr="00EB12B1">
        <w:t>isconnect</w:t>
      </w:r>
      <w:r w:rsidR="009B6BD1">
        <w:t>ed</w:t>
      </w:r>
      <w:r w:rsidR="00AA7973">
        <w:t>,</w:t>
      </w:r>
      <w:r w:rsidR="00611050" w:rsidRPr="00EB12B1">
        <w:t xml:space="preserve"> cap</w:t>
      </w:r>
      <w:r w:rsidR="009B6BD1">
        <w:t>ped</w:t>
      </w:r>
      <w:r w:rsidR="00611050" w:rsidRPr="00EB12B1">
        <w:t xml:space="preserve"> </w:t>
      </w:r>
      <w:r w:rsidR="00AA7973">
        <w:t>and</w:t>
      </w:r>
      <w:r w:rsidR="00611050" w:rsidRPr="00EB12B1">
        <w:t xml:space="preserve"> remove</w:t>
      </w:r>
      <w:r w:rsidR="009B6BD1">
        <w:t>d</w:t>
      </w:r>
      <w:bookmarkEnd w:id="14"/>
      <w:r w:rsidR="00611050" w:rsidRPr="00EB12B1">
        <w:t>.</w:t>
      </w:r>
    </w:p>
    <w:p w14:paraId="7135D46F" w14:textId="29957DD1" w:rsidR="00A95768" w:rsidRDefault="00A95768" w:rsidP="007C1E70"/>
    <w:p w14:paraId="3923A0D5" w14:textId="55A79DC0" w:rsidR="00A95768" w:rsidRDefault="0098372D" w:rsidP="00FE2DB6">
      <w:pPr>
        <w:ind w:left="2160" w:hanging="806"/>
      </w:pPr>
      <w:r>
        <w:t>15</w:t>
      </w:r>
      <w:r w:rsidR="00A95768">
        <w:t>)</w:t>
      </w:r>
      <w:r w:rsidR="00A95768">
        <w:tab/>
        <w:t xml:space="preserve">Every abandonment-in-place requires a site assessment </w:t>
      </w:r>
      <w:r w:rsidR="00C71156">
        <w:t>(see</w:t>
      </w:r>
      <w:r w:rsidR="00A95768">
        <w:t xml:space="preserve"> 41 Ill. Adm. Code 176.330</w:t>
      </w:r>
      <w:r w:rsidR="00C71156">
        <w:t>)</w:t>
      </w:r>
      <w:r w:rsidR="00A95768">
        <w:t>.</w:t>
      </w:r>
    </w:p>
    <w:p w14:paraId="26DDE49F" w14:textId="77777777" w:rsidR="00611050" w:rsidRDefault="00611050" w:rsidP="007C1E70"/>
    <w:p w14:paraId="2998680D" w14:textId="1A5BB6C1" w:rsidR="00611050" w:rsidRPr="00EB12B1" w:rsidRDefault="0098372D" w:rsidP="00FE2DB6">
      <w:pPr>
        <w:ind w:left="2160" w:hanging="806"/>
      </w:pPr>
      <w:r>
        <w:t>16</w:t>
      </w:r>
      <w:r w:rsidR="00A84E4F">
        <w:t>)</w:t>
      </w:r>
      <w:r w:rsidR="00A84E4F">
        <w:tab/>
        <w:t>When a UST is abandoned-in-</w:t>
      </w:r>
      <w:r w:rsidR="00611050" w:rsidRPr="00EB12B1">
        <w:t xml:space="preserve">place, the owner of the UST shall keep a permanent record of the UST location, the date of </w:t>
      </w:r>
      <w:r w:rsidR="00A84E4F">
        <w:rPr>
          <w:spacing w:val="-2"/>
        </w:rPr>
        <w:t>abandonment-in-</w:t>
      </w:r>
      <w:r w:rsidR="00611050" w:rsidRPr="00EB12B1">
        <w:rPr>
          <w:spacing w:val="-2"/>
        </w:rPr>
        <w:t>place and the</w:t>
      </w:r>
      <w:r w:rsidR="00A84E4F">
        <w:rPr>
          <w:spacing w:val="-2"/>
        </w:rPr>
        <w:t xml:space="preserve"> procedure used for abandonment-</w:t>
      </w:r>
      <w:r w:rsidR="00611050" w:rsidRPr="00EB12B1">
        <w:rPr>
          <w:spacing w:val="-2"/>
        </w:rPr>
        <w:t>in-</w:t>
      </w:r>
      <w:r w:rsidR="00611050" w:rsidRPr="00EB12B1">
        <w:t xml:space="preserve">place. </w:t>
      </w:r>
    </w:p>
    <w:p w14:paraId="56DC8EB7" w14:textId="77777777" w:rsidR="00611050" w:rsidRDefault="00611050" w:rsidP="00611050"/>
    <w:p w14:paraId="665BF412" w14:textId="77777777" w:rsidR="00611050" w:rsidRPr="00EB12B1" w:rsidRDefault="00611050" w:rsidP="00611050">
      <w:pPr>
        <w:ind w:left="1440" w:hanging="720"/>
      </w:pPr>
      <w:r w:rsidRPr="00EB12B1">
        <w:t>e)</w:t>
      </w:r>
      <w:r>
        <w:tab/>
      </w:r>
      <w:r w:rsidRPr="00EB12B1">
        <w:t>When a</w:t>
      </w:r>
      <w:r w:rsidR="00A84E4F">
        <w:t xml:space="preserve"> UST is allowed to be abandoned-in-</w:t>
      </w:r>
      <w:r w:rsidRPr="00EB12B1">
        <w:t xml:space="preserve">place, as specified in this </w:t>
      </w:r>
      <w:r w:rsidR="009B6BD1">
        <w:t>S</w:t>
      </w:r>
      <w:r w:rsidR="00A84E4F">
        <w:rPr>
          <w:spacing w:val="1"/>
        </w:rPr>
        <w:t>ection</w:t>
      </w:r>
      <w:r w:rsidR="009B6BD1">
        <w:rPr>
          <w:spacing w:val="1"/>
        </w:rPr>
        <w:t>,</w:t>
      </w:r>
      <w:r w:rsidR="00A84E4F">
        <w:rPr>
          <w:spacing w:val="1"/>
        </w:rPr>
        <w:t xml:space="preserve"> the abandoned-</w:t>
      </w:r>
      <w:r w:rsidRPr="00EB12B1">
        <w:rPr>
          <w:spacing w:val="1"/>
        </w:rPr>
        <w:t>in</w:t>
      </w:r>
      <w:r w:rsidR="00A84E4F">
        <w:rPr>
          <w:spacing w:val="1"/>
        </w:rPr>
        <w:t>-</w:t>
      </w:r>
      <w:r w:rsidRPr="00EB12B1">
        <w:rPr>
          <w:spacing w:val="1"/>
        </w:rPr>
        <w:t xml:space="preserve">place UST shall be removed when </w:t>
      </w:r>
      <w:r w:rsidRPr="00EB12B1">
        <w:rPr>
          <w:spacing w:val="4"/>
        </w:rPr>
        <w:t xml:space="preserve">the condition for issuing the abandonment permit no longer exists. </w:t>
      </w:r>
      <w:r w:rsidRPr="00EB12B1">
        <w:rPr>
          <w:spacing w:val="-2"/>
        </w:rPr>
        <w:t xml:space="preserve">The removal procedures shall be followed and a removal permit is </w:t>
      </w:r>
      <w:r w:rsidRPr="00EB12B1">
        <w:t>required.</w:t>
      </w:r>
    </w:p>
    <w:p w14:paraId="70AF3E76" w14:textId="77777777" w:rsidR="00611050" w:rsidRDefault="00611050" w:rsidP="00611050"/>
    <w:p w14:paraId="0DFC329A" w14:textId="7846A84C" w:rsidR="00611050" w:rsidRDefault="00611050" w:rsidP="00611050">
      <w:pPr>
        <w:ind w:left="1440" w:hanging="720"/>
      </w:pPr>
      <w:r w:rsidRPr="00EB12B1">
        <w:t>f)</w:t>
      </w:r>
      <w:r>
        <w:tab/>
      </w:r>
      <w:r w:rsidRPr="00EB12B1">
        <w:t xml:space="preserve">Compliance with </w:t>
      </w:r>
      <w:r w:rsidR="00D87900">
        <w:t>subsections</w:t>
      </w:r>
      <w:r w:rsidRPr="00EB12B1">
        <w:t xml:space="preserve"> (d)(1) through (d)(</w:t>
      </w:r>
      <w:r w:rsidR="00C71156">
        <w:t>14</w:t>
      </w:r>
      <w:r w:rsidRPr="00EB12B1">
        <w:t xml:space="preserve">) is the responsibility of the </w:t>
      </w:r>
      <w:r w:rsidR="0098372D" w:rsidRPr="00082118">
        <w:t xml:space="preserve">licensed </w:t>
      </w:r>
      <w:r w:rsidRPr="00EB12B1">
        <w:t>contractor.</w:t>
      </w:r>
      <w:r w:rsidR="003C4BA6">
        <w:t xml:space="preserve"> Compliance with subsections (d)(</w:t>
      </w:r>
      <w:r w:rsidR="000C02BC">
        <w:t>1</w:t>
      </w:r>
      <w:r w:rsidR="003C4BA6">
        <w:t>5) through (d)(16) is the responsibility of the owner.</w:t>
      </w:r>
    </w:p>
    <w:p w14:paraId="1F2DE9A1" w14:textId="77777777" w:rsidR="00A95768" w:rsidRDefault="00A95768" w:rsidP="007C1E70"/>
    <w:p w14:paraId="3F689B5B" w14:textId="1F9559E1" w:rsidR="00A95768" w:rsidRPr="00EB12B1" w:rsidRDefault="0081025C" w:rsidP="00611050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AE4BE5">
        <w:t>12838</w:t>
      </w:r>
      <w:r w:rsidRPr="00524821">
        <w:t xml:space="preserve">, effective </w:t>
      </w:r>
      <w:r w:rsidR="00AE4BE5">
        <w:t>August 7, 2024</w:t>
      </w:r>
      <w:r w:rsidRPr="00524821">
        <w:t>)</w:t>
      </w:r>
    </w:p>
    <w:sectPr w:rsidR="00A95768" w:rsidRPr="00EB12B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4BBC" w14:textId="77777777" w:rsidR="000D4EBA" w:rsidRDefault="000D4EBA">
      <w:r>
        <w:separator/>
      </w:r>
    </w:p>
  </w:endnote>
  <w:endnote w:type="continuationSeparator" w:id="0">
    <w:p w14:paraId="6A715E5F" w14:textId="77777777" w:rsidR="000D4EBA" w:rsidRDefault="000D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D20B" w14:textId="77777777" w:rsidR="000D4EBA" w:rsidRDefault="000D4EBA">
      <w:r>
        <w:separator/>
      </w:r>
    </w:p>
  </w:footnote>
  <w:footnote w:type="continuationSeparator" w:id="0">
    <w:p w14:paraId="63215D7E" w14:textId="77777777" w:rsidR="000D4EBA" w:rsidRDefault="000D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5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2BC"/>
    <w:rsid w:val="000C6D3D"/>
    <w:rsid w:val="000C7A6D"/>
    <w:rsid w:val="000D074F"/>
    <w:rsid w:val="000D167F"/>
    <w:rsid w:val="000D225F"/>
    <w:rsid w:val="000D269B"/>
    <w:rsid w:val="000D4EBA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CC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FD6"/>
    <w:rsid w:val="00163EEE"/>
    <w:rsid w:val="00164756"/>
    <w:rsid w:val="00165CF9"/>
    <w:rsid w:val="00174FFD"/>
    <w:rsid w:val="001830D0"/>
    <w:rsid w:val="001915E7"/>
    <w:rsid w:val="00193ABB"/>
    <w:rsid w:val="0019502A"/>
    <w:rsid w:val="001A11D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FFC"/>
    <w:rsid w:val="002C75E4"/>
    <w:rsid w:val="002D3C4D"/>
    <w:rsid w:val="002D3FBA"/>
    <w:rsid w:val="002D7620"/>
    <w:rsid w:val="002E1CFB"/>
    <w:rsid w:val="002F5988"/>
    <w:rsid w:val="00300845"/>
    <w:rsid w:val="00304BED"/>
    <w:rsid w:val="003052CE"/>
    <w:rsid w:val="00305AAE"/>
    <w:rsid w:val="00311C50"/>
    <w:rsid w:val="00314233"/>
    <w:rsid w:val="00322AC2"/>
    <w:rsid w:val="00323B50"/>
    <w:rsid w:val="00327B81"/>
    <w:rsid w:val="003303A2"/>
    <w:rsid w:val="00330A86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3F1D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4BA6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AE6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64F"/>
    <w:rsid w:val="004A2DF2"/>
    <w:rsid w:val="004B0153"/>
    <w:rsid w:val="004B41BC"/>
    <w:rsid w:val="004B6FF4"/>
    <w:rsid w:val="004C561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113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921"/>
    <w:rsid w:val="00604BCE"/>
    <w:rsid w:val="00611050"/>
    <w:rsid w:val="006132CE"/>
    <w:rsid w:val="00620BBA"/>
    <w:rsid w:val="006225B0"/>
    <w:rsid w:val="006247D4"/>
    <w:rsid w:val="00626C17"/>
    <w:rsid w:val="00631875"/>
    <w:rsid w:val="006318CA"/>
    <w:rsid w:val="00634D17"/>
    <w:rsid w:val="006361A4"/>
    <w:rsid w:val="00641AEA"/>
    <w:rsid w:val="0064660E"/>
    <w:rsid w:val="00651FF5"/>
    <w:rsid w:val="006619A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57D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4BC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E7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5C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51B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733"/>
    <w:rsid w:val="00881DE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812"/>
    <w:rsid w:val="00960C37"/>
    <w:rsid w:val="00961E38"/>
    <w:rsid w:val="00965A76"/>
    <w:rsid w:val="00966D51"/>
    <w:rsid w:val="0098276C"/>
    <w:rsid w:val="0098372D"/>
    <w:rsid w:val="00983C53"/>
    <w:rsid w:val="00986F7E"/>
    <w:rsid w:val="00994782"/>
    <w:rsid w:val="009A26DA"/>
    <w:rsid w:val="009B45F6"/>
    <w:rsid w:val="009B6BD1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1A5E"/>
    <w:rsid w:val="00A52BDD"/>
    <w:rsid w:val="00A600AA"/>
    <w:rsid w:val="00A623FE"/>
    <w:rsid w:val="00A72534"/>
    <w:rsid w:val="00A75A0E"/>
    <w:rsid w:val="00A809C5"/>
    <w:rsid w:val="00A84E4F"/>
    <w:rsid w:val="00A86FF6"/>
    <w:rsid w:val="00A87EC5"/>
    <w:rsid w:val="00A91761"/>
    <w:rsid w:val="00A94967"/>
    <w:rsid w:val="00A95768"/>
    <w:rsid w:val="00A97CAE"/>
    <w:rsid w:val="00AA387B"/>
    <w:rsid w:val="00AA6F19"/>
    <w:rsid w:val="00AA7973"/>
    <w:rsid w:val="00AB12CF"/>
    <w:rsid w:val="00AB1466"/>
    <w:rsid w:val="00AC0DD5"/>
    <w:rsid w:val="00AC4914"/>
    <w:rsid w:val="00AC6F0C"/>
    <w:rsid w:val="00AC7225"/>
    <w:rsid w:val="00AD2A5F"/>
    <w:rsid w:val="00AE031A"/>
    <w:rsid w:val="00AE4BE5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21E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517E"/>
    <w:rsid w:val="00C60D0B"/>
    <w:rsid w:val="00C67B51"/>
    <w:rsid w:val="00C71156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32A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900"/>
    <w:rsid w:val="00D87E2A"/>
    <w:rsid w:val="00D90457"/>
    <w:rsid w:val="00D93C67"/>
    <w:rsid w:val="00D94587"/>
    <w:rsid w:val="00D97042"/>
    <w:rsid w:val="00D97549"/>
    <w:rsid w:val="00DA3644"/>
    <w:rsid w:val="00DB0A7F"/>
    <w:rsid w:val="00DB2CC7"/>
    <w:rsid w:val="00DB4A66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92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F5B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470"/>
    <w:rsid w:val="00F32DC4"/>
    <w:rsid w:val="00F410DA"/>
    <w:rsid w:val="00F43DEE"/>
    <w:rsid w:val="00F44D59"/>
    <w:rsid w:val="00F46DB5"/>
    <w:rsid w:val="00F50CD3"/>
    <w:rsid w:val="00F51039"/>
    <w:rsid w:val="00F525F7"/>
    <w:rsid w:val="00F54C2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9C2"/>
    <w:rsid w:val="00FE2D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00C0AD"/>
  <w15:docId w15:val="{72028078-F8AC-41D1-9D9B-C2B06E0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0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AA7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cp:lastPrinted>2018-02-15T16:03:00Z</cp:lastPrinted>
  <dcterms:created xsi:type="dcterms:W3CDTF">2024-07-25T17:14:00Z</dcterms:created>
  <dcterms:modified xsi:type="dcterms:W3CDTF">2024-08-23T16:55:00Z</dcterms:modified>
</cp:coreProperties>
</file>