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A1" w:rsidRDefault="006F7EA1" w:rsidP="006F7EA1">
      <w:pPr>
        <w:rPr>
          <w:b/>
        </w:rPr>
      </w:pPr>
    </w:p>
    <w:p w:rsidR="006F7EA1" w:rsidRPr="006F7EA1" w:rsidRDefault="006F7EA1" w:rsidP="006F7EA1">
      <w:pPr>
        <w:rPr>
          <w:b/>
        </w:rPr>
      </w:pPr>
      <w:r w:rsidRPr="006F7EA1">
        <w:rPr>
          <w:b/>
        </w:rPr>
        <w:t xml:space="preserve">Section 176.630  Examination Frequency </w:t>
      </w:r>
    </w:p>
    <w:p w:rsidR="006F7EA1" w:rsidRPr="006F7EA1" w:rsidRDefault="006F7EA1" w:rsidP="006F7EA1"/>
    <w:p w:rsidR="006F7EA1" w:rsidRPr="006F7EA1" w:rsidRDefault="006F7EA1" w:rsidP="006F7EA1">
      <w:r w:rsidRPr="006F7EA1">
        <w:t xml:space="preserve">The owner of a facility must ensure that Class A and Class B Operators are trained within 30 days after assuming operation and maintenance responsibilities for a </w:t>
      </w:r>
      <w:smartTag w:uri="urn:schemas-microsoft-com:office:smarttags" w:element="stockticker">
        <w:r w:rsidRPr="006F7EA1">
          <w:t>UST</w:t>
        </w:r>
      </w:smartTag>
      <w:r w:rsidRPr="006F7EA1">
        <w:t xml:space="preserve"> and that Class C Operators are trained before assuming responsibility involving emergency response.  At no time may a </w:t>
      </w:r>
      <w:smartTag w:uri="urn:schemas-microsoft-com:office:smarttags" w:element="stockticker">
        <w:r w:rsidRPr="006F7EA1">
          <w:t>UST</w:t>
        </w:r>
      </w:smartTag>
      <w:r w:rsidRPr="006F7EA1">
        <w:t xml:space="preserve"> </w:t>
      </w:r>
      <w:r w:rsidR="00A2544E">
        <w:t xml:space="preserve">operate </w:t>
      </w:r>
      <w:r w:rsidRPr="006F7EA1">
        <w:t xml:space="preserve">without a validly-trained Class A Operator, Class B Operator and Class C Operator.  Continuing education, training and a general examination regarding </w:t>
      </w:r>
      <w:r w:rsidR="007A0289">
        <w:t>o</w:t>
      </w:r>
      <w:r w:rsidRPr="006F7EA1">
        <w:t xml:space="preserve">perator-specific subject matter shall take place once every </w:t>
      </w:r>
      <w:r w:rsidR="00213096">
        <w:t>four</w:t>
      </w:r>
      <w:r w:rsidR="000132CA">
        <w:t xml:space="preserve"> </w:t>
      </w:r>
      <w:r w:rsidRPr="006F7EA1">
        <w:t>year</w:t>
      </w:r>
      <w:r w:rsidR="000132CA">
        <w:t>s</w:t>
      </w:r>
      <w:r w:rsidR="00213096" w:rsidRPr="00197DED">
        <w:rPr>
          <w:b/>
        </w:rPr>
        <w:t xml:space="preserve"> </w:t>
      </w:r>
      <w:r w:rsidR="00213096" w:rsidRPr="00213096">
        <w:t>for all Class C Operators. Class A and B Operators may choose to retrain either annually or every four years. Class A and B Operators who choose to retrain every four years may be required</w:t>
      </w:r>
      <w:r w:rsidR="009F1C80">
        <w:t xml:space="preserve"> by</w:t>
      </w:r>
      <w:r w:rsidR="009F1C80" w:rsidRPr="00213096">
        <w:t xml:space="preserve"> Section 176.650</w:t>
      </w:r>
      <w:r w:rsidR="00213096" w:rsidRPr="00213096">
        <w:t xml:space="preserve"> to retrain before the end of the four-year period. In all cases</w:t>
      </w:r>
      <w:r w:rsidR="00213096" w:rsidRPr="009F1C80">
        <w:t>,</w:t>
      </w:r>
      <w:r w:rsidR="00ED539E">
        <w:t xml:space="preserve"> </w:t>
      </w:r>
      <w:r w:rsidR="00C04FCF">
        <w:t>e</w:t>
      </w:r>
      <w:r w:rsidRPr="006F7EA1">
        <w:t>vidence of completed retraining shall be available at the facility in accordance with Sections 176.645</w:t>
      </w:r>
      <w:r w:rsidR="00C04FCF">
        <w:t>,</w:t>
      </w:r>
      <w:r w:rsidR="00ED539E">
        <w:t xml:space="preserve"> </w:t>
      </w:r>
      <w:r w:rsidR="0089230A">
        <w:t xml:space="preserve">176.650 </w:t>
      </w:r>
      <w:r w:rsidR="00ED539E">
        <w:t>and 176.655</w:t>
      </w:r>
      <w:r w:rsidRPr="006F7EA1">
        <w:t>.</w:t>
      </w:r>
      <w:r w:rsidR="00F317B5">
        <w:t xml:space="preserve">  </w:t>
      </w:r>
    </w:p>
    <w:p w:rsidR="001C71C2" w:rsidRDefault="001C71C2" w:rsidP="006F7EA1"/>
    <w:p w:rsidR="006F7EA1" w:rsidRPr="00D55B37" w:rsidRDefault="00213096">
      <w:pPr>
        <w:pStyle w:val="JCARSourceNote"/>
        <w:ind w:left="720"/>
      </w:pPr>
      <w:r>
        <w:t xml:space="preserve">(Source:  Amended at 42 Ill. Reg. </w:t>
      </w:r>
      <w:r w:rsidR="00D855CB" w:rsidRPr="00D855CB">
        <w:t>10621</w:t>
      </w:r>
      <w:bookmarkStart w:id="0" w:name="_GoBack"/>
      <w:bookmarkEnd w:id="0"/>
      <w:r>
        <w:t xml:space="preserve">, effective </w:t>
      </w:r>
      <w:r w:rsidR="00630777">
        <w:t>October 13, 2018</w:t>
      </w:r>
      <w:r>
        <w:t>)</w:t>
      </w:r>
    </w:p>
    <w:sectPr w:rsidR="006F7EA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66" w:rsidRDefault="00275366">
      <w:r>
        <w:separator/>
      </w:r>
    </w:p>
  </w:endnote>
  <w:endnote w:type="continuationSeparator" w:id="0">
    <w:p w:rsidR="00275366" w:rsidRDefault="0027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66" w:rsidRDefault="00275366">
      <w:r>
        <w:separator/>
      </w:r>
    </w:p>
  </w:footnote>
  <w:footnote w:type="continuationSeparator" w:id="0">
    <w:p w:rsidR="00275366" w:rsidRDefault="0027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0D6"/>
    <w:rsid w:val="00001F1D"/>
    <w:rsid w:val="00003CEF"/>
    <w:rsid w:val="00011A7D"/>
    <w:rsid w:val="000122C7"/>
    <w:rsid w:val="000132CA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171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3DF9"/>
    <w:rsid w:val="001E630C"/>
    <w:rsid w:val="001F2A01"/>
    <w:rsid w:val="001F572B"/>
    <w:rsid w:val="002015E7"/>
    <w:rsid w:val="002047E2"/>
    <w:rsid w:val="00207D79"/>
    <w:rsid w:val="00212682"/>
    <w:rsid w:val="00213096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F2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366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761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5D0A"/>
    <w:rsid w:val="006132CE"/>
    <w:rsid w:val="00620BBA"/>
    <w:rsid w:val="006225B0"/>
    <w:rsid w:val="006247D4"/>
    <w:rsid w:val="00626C17"/>
    <w:rsid w:val="00630777"/>
    <w:rsid w:val="00631875"/>
    <w:rsid w:val="00634D17"/>
    <w:rsid w:val="006361A4"/>
    <w:rsid w:val="006419E7"/>
    <w:rsid w:val="00641AEA"/>
    <w:rsid w:val="0064660E"/>
    <w:rsid w:val="00651FF5"/>
    <w:rsid w:val="0066103A"/>
    <w:rsid w:val="00666006"/>
    <w:rsid w:val="00670B89"/>
    <w:rsid w:val="00672EE7"/>
    <w:rsid w:val="00673BD7"/>
    <w:rsid w:val="006832F5"/>
    <w:rsid w:val="00685500"/>
    <w:rsid w:val="006861B7"/>
    <w:rsid w:val="00691405"/>
    <w:rsid w:val="00692220"/>
    <w:rsid w:val="006932A1"/>
    <w:rsid w:val="0069341B"/>
    <w:rsid w:val="00694C82"/>
    <w:rsid w:val="006956DF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1E0"/>
    <w:rsid w:val="006E6D53"/>
    <w:rsid w:val="006F36BD"/>
    <w:rsid w:val="006F68EC"/>
    <w:rsid w:val="006F7BF8"/>
    <w:rsid w:val="006F7EA1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4E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289"/>
    <w:rsid w:val="007A1867"/>
    <w:rsid w:val="007A2C3B"/>
    <w:rsid w:val="007A40D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487"/>
    <w:rsid w:val="008822C1"/>
    <w:rsid w:val="00882B7D"/>
    <w:rsid w:val="0088338B"/>
    <w:rsid w:val="00883D59"/>
    <w:rsid w:val="0088496F"/>
    <w:rsid w:val="00884C49"/>
    <w:rsid w:val="008858C6"/>
    <w:rsid w:val="00886FB6"/>
    <w:rsid w:val="0089230A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74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C80"/>
    <w:rsid w:val="009F6985"/>
    <w:rsid w:val="00A01358"/>
    <w:rsid w:val="00A022DE"/>
    <w:rsid w:val="00A04FED"/>
    <w:rsid w:val="00A060CE"/>
    <w:rsid w:val="00A06C52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44E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7A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2C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FCF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1F61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286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5C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08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39E"/>
    <w:rsid w:val="00EE2300"/>
    <w:rsid w:val="00EF1651"/>
    <w:rsid w:val="00EF2EFB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7B5"/>
    <w:rsid w:val="00F32DC4"/>
    <w:rsid w:val="00F3476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111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0627AAE-56E2-4819-9966-52F16E81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dcterms:created xsi:type="dcterms:W3CDTF">2018-05-22T19:53:00Z</dcterms:created>
  <dcterms:modified xsi:type="dcterms:W3CDTF">2018-10-19T15:19:00Z</dcterms:modified>
</cp:coreProperties>
</file>