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3B4" w:rsidRPr="00E000AD" w:rsidRDefault="00A233B4" w:rsidP="00A233B4">
      <w:pPr>
        <w:pStyle w:val="ListParagraph"/>
        <w:tabs>
          <w:tab w:val="left" w:pos="9360"/>
        </w:tabs>
        <w:ind w:left="1080"/>
        <w:rPr>
          <w:i/>
        </w:rPr>
      </w:pPr>
    </w:p>
    <w:p w:rsidR="00A233B4" w:rsidRPr="00890E5E" w:rsidRDefault="00A233B4" w:rsidP="00A233B4">
      <w:pPr>
        <w:tabs>
          <w:tab w:val="left" w:pos="9360"/>
        </w:tabs>
        <w:rPr>
          <w:b/>
        </w:rPr>
      </w:pPr>
      <w:r>
        <w:rPr>
          <w:b/>
        </w:rPr>
        <w:t>Section 1.12  Additional Exemptions Applicable to Artistic and Musical Services</w:t>
      </w:r>
    </w:p>
    <w:p w:rsidR="00A233B4" w:rsidRDefault="00A233B4" w:rsidP="00A233B4"/>
    <w:p w:rsidR="00A233B4" w:rsidRPr="00A233B4" w:rsidRDefault="00A233B4" w:rsidP="00A233B4">
      <w:pPr>
        <w:ind w:left="1440" w:hanging="720"/>
        <w:rPr>
          <w:iCs/>
          <w:color w:val="000000"/>
        </w:rPr>
      </w:pPr>
      <w:r>
        <w:rPr>
          <w:iCs/>
          <w:color w:val="000000"/>
        </w:rPr>
        <w:t>a)</w:t>
      </w:r>
      <w:r>
        <w:rPr>
          <w:iCs/>
          <w:color w:val="000000"/>
        </w:rPr>
        <w:tab/>
      </w:r>
      <w:r w:rsidRPr="00A233B4">
        <w:rPr>
          <w:iCs/>
          <w:color w:val="000000"/>
        </w:rPr>
        <w:t xml:space="preserve">Except as provided in this Section, </w:t>
      </w:r>
      <w:r w:rsidRPr="00A233B4">
        <w:rPr>
          <w:i/>
          <w:color w:val="000000"/>
        </w:rPr>
        <w:t>the</w:t>
      </w:r>
      <w:r w:rsidRPr="00A233B4">
        <w:rPr>
          <w:i/>
          <w:iCs/>
          <w:color w:val="000000"/>
        </w:rPr>
        <w:t xml:space="preserve"> Code shall not apply to procurements made by or on behalf of State agencies for procurement expenditures necessary to provide </w:t>
      </w:r>
      <w:r w:rsidRPr="00A233B4">
        <w:rPr>
          <w:i/>
        </w:rPr>
        <w:t>artistic or musical services or theatrical productions held at a venue operated or leased by a State agency.</w:t>
      </w:r>
      <w:r>
        <w:t xml:space="preserve"> [30 ILCS 500/1-12(a)]</w:t>
      </w:r>
    </w:p>
    <w:p w:rsidR="00A233B4" w:rsidRPr="00AA2386" w:rsidRDefault="00A233B4" w:rsidP="00A233B4">
      <w:pPr>
        <w:pStyle w:val="ListParagraph"/>
        <w:ind w:left="1440"/>
        <w:rPr>
          <w:iCs/>
          <w:color w:val="000000"/>
        </w:rPr>
      </w:pPr>
    </w:p>
    <w:p w:rsidR="00A233B4" w:rsidRDefault="00A233B4" w:rsidP="00A233B4">
      <w:pPr>
        <w:ind w:left="1440" w:hanging="720"/>
      </w:pPr>
      <w:r w:rsidRPr="007A26B6">
        <w:rPr>
          <w:color w:val="000000"/>
        </w:rPr>
        <w:t>b)</w:t>
      </w:r>
      <w:r>
        <w:rPr>
          <w:color w:val="000000"/>
        </w:rPr>
        <w:tab/>
        <w:t>I</w:t>
      </w:r>
      <w:r w:rsidRPr="00586145">
        <w:rPr>
          <w:color w:val="000000"/>
        </w:rPr>
        <w:t xml:space="preserve">n a </w:t>
      </w:r>
      <w:r>
        <w:rPr>
          <w:color w:val="000000"/>
        </w:rPr>
        <w:t>manner prescribed by the CPO-GS,</w:t>
      </w:r>
      <w:r w:rsidRPr="00586145">
        <w:rPr>
          <w:color w:val="000000"/>
        </w:rPr>
        <w:t xml:space="preserve"> </w:t>
      </w:r>
      <w:r>
        <w:rPr>
          <w:color w:val="000000"/>
        </w:rPr>
        <w:t>c</w:t>
      </w:r>
      <w:r w:rsidRPr="007A26B6">
        <w:rPr>
          <w:i/>
        </w:rPr>
        <w:t xml:space="preserve">ontracts entered into under this </w:t>
      </w:r>
      <w:r w:rsidR="009B2C51">
        <w:t>Section</w:t>
      </w:r>
      <w:r w:rsidRPr="007A26B6">
        <w:rPr>
          <w:i/>
        </w:rPr>
        <w:t xml:space="preserve"> shall be published in the Procurement Bulletin within 14 days after contract execution</w:t>
      </w:r>
      <w:r>
        <w:rPr>
          <w:i/>
        </w:rPr>
        <w:t>.</w:t>
      </w:r>
      <w:r w:rsidR="009B2C51">
        <w:rPr>
          <w:i/>
        </w:rPr>
        <w:t xml:space="preserve"> </w:t>
      </w:r>
      <w:r w:rsidR="009B2C51">
        <w:t>[30 ILCS 500/1-12(b)]</w:t>
      </w:r>
      <w:r>
        <w:t xml:space="preserve"> </w:t>
      </w:r>
    </w:p>
    <w:p w:rsidR="00A233B4" w:rsidRDefault="00A233B4" w:rsidP="00A233B4"/>
    <w:p w:rsidR="00A233B4" w:rsidRPr="00421413" w:rsidRDefault="00A233B4" w:rsidP="00A233B4">
      <w:pPr>
        <w:ind w:left="1440" w:hanging="720"/>
      </w:pPr>
      <w:r>
        <w:rPr>
          <w:color w:val="000000"/>
        </w:rPr>
        <w:t>c)</w:t>
      </w:r>
      <w:r>
        <w:rPr>
          <w:color w:val="000000"/>
        </w:rPr>
        <w:tab/>
      </w:r>
      <w:r w:rsidRPr="007A26B6">
        <w:rPr>
          <w:iCs/>
          <w:color w:val="000000"/>
        </w:rPr>
        <w:t>In a manner prescribed by the CPO</w:t>
      </w:r>
      <w:r>
        <w:rPr>
          <w:iCs/>
          <w:color w:val="000000"/>
        </w:rPr>
        <w:t>-GS</w:t>
      </w:r>
      <w:r w:rsidRPr="007A26B6">
        <w:rPr>
          <w:iCs/>
          <w:color w:val="000000"/>
        </w:rPr>
        <w:t xml:space="preserve">, </w:t>
      </w:r>
      <w:r>
        <w:rPr>
          <w:iCs/>
          <w:color w:val="000000"/>
        </w:rPr>
        <w:t xml:space="preserve">each </w:t>
      </w:r>
      <w:r w:rsidR="009B2C51">
        <w:rPr>
          <w:iCs/>
          <w:color w:val="000000"/>
        </w:rPr>
        <w:t>S</w:t>
      </w:r>
      <w:r>
        <w:rPr>
          <w:iCs/>
          <w:color w:val="000000"/>
        </w:rPr>
        <w:t xml:space="preserve">tate </w:t>
      </w:r>
      <w:r w:rsidR="009B2C51">
        <w:rPr>
          <w:iCs/>
          <w:color w:val="000000"/>
        </w:rPr>
        <w:t>a</w:t>
      </w:r>
      <w:r>
        <w:rPr>
          <w:iCs/>
          <w:color w:val="000000"/>
        </w:rPr>
        <w:t>gency</w:t>
      </w:r>
      <w:r w:rsidRPr="007A26B6">
        <w:rPr>
          <w:iCs/>
          <w:color w:val="000000"/>
        </w:rPr>
        <w:t xml:space="preserve"> shall</w:t>
      </w:r>
      <w:r w:rsidR="009B2C51">
        <w:rPr>
          <w:iCs/>
          <w:color w:val="000000"/>
        </w:rPr>
        <w:t>,</w:t>
      </w:r>
      <w:r w:rsidRPr="007A26B6">
        <w:rPr>
          <w:iCs/>
          <w:color w:val="000000"/>
        </w:rPr>
        <w:t xml:space="preserve"> on a monthly basis</w:t>
      </w:r>
      <w:r w:rsidR="009B2C51">
        <w:rPr>
          <w:iCs/>
          <w:color w:val="000000"/>
        </w:rPr>
        <w:t>,</w:t>
      </w:r>
      <w:r w:rsidRPr="007A26B6">
        <w:rPr>
          <w:iCs/>
          <w:color w:val="000000"/>
        </w:rPr>
        <w:t xml:space="preserve"> provide the CPO</w:t>
      </w:r>
      <w:r>
        <w:rPr>
          <w:iCs/>
          <w:color w:val="000000"/>
        </w:rPr>
        <w:t>-GS</w:t>
      </w:r>
      <w:r w:rsidRPr="007A26B6">
        <w:rPr>
          <w:iCs/>
          <w:color w:val="000000"/>
        </w:rPr>
        <w:t xml:space="preserve"> a report of all contracts that are related to the procurement of </w:t>
      </w:r>
      <w:r>
        <w:rPr>
          <w:iCs/>
          <w:color w:val="000000"/>
        </w:rPr>
        <w:t>supplies</w:t>
      </w:r>
      <w:r w:rsidRPr="007A26B6">
        <w:rPr>
          <w:iCs/>
          <w:color w:val="000000"/>
        </w:rPr>
        <w:t xml:space="preserve"> and services id</w:t>
      </w:r>
      <w:r>
        <w:rPr>
          <w:iCs/>
          <w:color w:val="000000"/>
        </w:rPr>
        <w:t xml:space="preserve">entified in this </w:t>
      </w:r>
      <w:r w:rsidR="009B2C51">
        <w:rPr>
          <w:iCs/>
          <w:color w:val="000000"/>
        </w:rPr>
        <w:t>S</w:t>
      </w:r>
      <w:r>
        <w:rPr>
          <w:iCs/>
          <w:color w:val="000000"/>
        </w:rPr>
        <w:t>ection</w:t>
      </w:r>
      <w:r w:rsidRPr="007A26B6">
        <w:rPr>
          <w:iCs/>
          <w:color w:val="000000"/>
        </w:rPr>
        <w:t xml:space="preserve">.  </w:t>
      </w:r>
      <w:r w:rsidRPr="007A26B6">
        <w:rPr>
          <w:i/>
          <w:iCs/>
          <w:color w:val="000000"/>
        </w:rPr>
        <w:t>At a minimum, this report shall include the name of the contractor, a description of the supply or service provided, the total amount of the contract, the term of the contract, and the exception to the Code utilized. A copy of any or all of these contracts shall be made available to the CPO-GS immediately upon request</w:t>
      </w:r>
      <w:r w:rsidRPr="007A26B6">
        <w:rPr>
          <w:iCs/>
          <w:color w:val="000000"/>
        </w:rPr>
        <w:t xml:space="preserve">. </w:t>
      </w:r>
      <w:r>
        <w:rPr>
          <w:iCs/>
          <w:color w:val="000000"/>
        </w:rPr>
        <w:t xml:space="preserve">[30 ILCS 500/1-12(b)]  </w:t>
      </w:r>
    </w:p>
    <w:p w:rsidR="00A233B4" w:rsidRDefault="00A233B4" w:rsidP="00A233B4">
      <w:pPr>
        <w:ind w:left="1440" w:hanging="720"/>
      </w:pPr>
    </w:p>
    <w:p w:rsidR="00A233B4" w:rsidRPr="00AA2386" w:rsidRDefault="00A233B4" w:rsidP="00A233B4">
      <w:pPr>
        <w:ind w:left="1440" w:hanging="720"/>
      </w:pPr>
      <w:r>
        <w:rPr>
          <w:color w:val="000000"/>
        </w:rPr>
        <w:t>d)</w:t>
      </w:r>
      <w:r>
        <w:rPr>
          <w:color w:val="000000"/>
        </w:rPr>
        <w:tab/>
      </w:r>
      <w:r w:rsidRPr="00421413">
        <w:rPr>
          <w:i/>
          <w:iCs/>
          <w:color w:val="000000"/>
        </w:rPr>
        <w:t xml:space="preserve">The </w:t>
      </w:r>
      <w:r w:rsidRPr="00421413">
        <w:rPr>
          <w:i/>
          <w:color w:val="000000"/>
        </w:rPr>
        <w:t>CPO</w:t>
      </w:r>
      <w:r w:rsidRPr="007A26B6">
        <w:rPr>
          <w:color w:val="000000"/>
        </w:rPr>
        <w:t>-GS</w:t>
      </w:r>
      <w:r w:rsidRPr="00421413">
        <w:rPr>
          <w:i/>
          <w:iCs/>
          <w:color w:val="000000"/>
        </w:rPr>
        <w:t xml:space="preserve"> shall submit a report to the Governor and General Assembly no later than November 1 of each year that shall include, at a minimum, an annual summary of the monthly information reported to the </w:t>
      </w:r>
      <w:r w:rsidRPr="00421413">
        <w:rPr>
          <w:i/>
          <w:color w:val="000000"/>
        </w:rPr>
        <w:t>CPO-GS</w:t>
      </w:r>
      <w:r w:rsidRPr="00421413">
        <w:rPr>
          <w:i/>
          <w:iCs/>
          <w:color w:val="000000"/>
        </w:rPr>
        <w:t>.</w:t>
      </w:r>
      <w:r w:rsidRPr="00AA2386">
        <w:rPr>
          <w:iCs/>
          <w:color w:val="000000"/>
        </w:rPr>
        <w:t xml:space="preserve"> </w:t>
      </w:r>
      <w:r w:rsidRPr="00AA2386">
        <w:rPr>
          <w:color w:val="000000"/>
        </w:rPr>
        <w:t>[30 ILCS 500/1-12</w:t>
      </w:r>
      <w:r>
        <w:rPr>
          <w:color w:val="000000"/>
        </w:rPr>
        <w:t>(b)</w:t>
      </w:r>
      <w:r w:rsidRPr="00AA2386">
        <w:rPr>
          <w:color w:val="000000"/>
        </w:rPr>
        <w:t>]</w:t>
      </w:r>
    </w:p>
    <w:p w:rsidR="000174EB" w:rsidRDefault="000174EB" w:rsidP="00093935"/>
    <w:p w:rsidR="00A233B4" w:rsidRPr="00093935" w:rsidRDefault="00A233B4" w:rsidP="00A233B4">
      <w:pPr>
        <w:ind w:firstLine="720"/>
      </w:pPr>
      <w:r w:rsidRPr="00D55B37">
        <w:t xml:space="preserve">(Source:  Added at </w:t>
      </w:r>
      <w:r>
        <w:t>38</w:t>
      </w:r>
      <w:r w:rsidRPr="00D55B37">
        <w:t xml:space="preserve"> Ill. Reg. </w:t>
      </w:r>
      <w:r w:rsidR="00EA7643">
        <w:t>20884</w:t>
      </w:r>
      <w:r w:rsidRPr="00D55B37">
        <w:t xml:space="preserve">, effective </w:t>
      </w:r>
      <w:bookmarkStart w:id="0" w:name="_GoBack"/>
      <w:r w:rsidR="00EA7643">
        <w:t>October 31, 2014</w:t>
      </w:r>
      <w:bookmarkEnd w:id="0"/>
      <w:r w:rsidRPr="00D55B37">
        <w:t>)</w:t>
      </w:r>
    </w:p>
    <w:sectPr w:rsidR="00A233B4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854" w:rsidRDefault="00F83854">
      <w:r>
        <w:separator/>
      </w:r>
    </w:p>
  </w:endnote>
  <w:endnote w:type="continuationSeparator" w:id="0">
    <w:p w:rsidR="00F83854" w:rsidRDefault="00F8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854" w:rsidRDefault="00F83854">
      <w:r>
        <w:separator/>
      </w:r>
    </w:p>
  </w:footnote>
  <w:footnote w:type="continuationSeparator" w:id="0">
    <w:p w:rsidR="00F83854" w:rsidRDefault="00F83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170B9"/>
    <w:multiLevelType w:val="hybridMultilevel"/>
    <w:tmpl w:val="23A26666"/>
    <w:lvl w:ilvl="0" w:tplc="E3C48EB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85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2C51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3B4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42C3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A7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3854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E8AEE-6DC7-4888-BFFB-052A438F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3B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qFormat/>
    <w:rsid w:val="00A233B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2014-10-23T14:25:00Z</dcterms:created>
  <dcterms:modified xsi:type="dcterms:W3CDTF">2014-10-30T19:28:00Z</dcterms:modified>
</cp:coreProperties>
</file>