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8826" w14:textId="77777777" w:rsidR="00EF29C0" w:rsidRPr="00D738B3" w:rsidRDefault="00EF29C0" w:rsidP="00D738B3">
      <w:pPr>
        <w:rPr>
          <w:b/>
        </w:rPr>
      </w:pPr>
    </w:p>
    <w:p w14:paraId="5267D825" w14:textId="77777777" w:rsidR="00EF29C0" w:rsidRPr="00D738B3" w:rsidRDefault="00EF29C0" w:rsidP="00D738B3">
      <w:pPr>
        <w:rPr>
          <w:b/>
        </w:rPr>
      </w:pPr>
      <w:r w:rsidRPr="00D738B3">
        <w:rPr>
          <w:b/>
        </w:rPr>
        <w:t xml:space="preserve">Section </w:t>
      </w:r>
      <w:proofErr w:type="gramStart"/>
      <w:r w:rsidRPr="00D738B3">
        <w:rPr>
          <w:b/>
        </w:rPr>
        <w:t>1.2046  Responsibility</w:t>
      </w:r>
      <w:proofErr w:type="gramEnd"/>
      <w:r w:rsidRPr="00D738B3">
        <w:rPr>
          <w:b/>
        </w:rPr>
        <w:t xml:space="preserve"> </w:t>
      </w:r>
    </w:p>
    <w:p w14:paraId="74DBE213" w14:textId="77777777" w:rsidR="00EF29C0" w:rsidRPr="00D738B3" w:rsidRDefault="00EF29C0" w:rsidP="00D738B3">
      <w:pPr>
        <w:rPr>
          <w:b/>
        </w:rPr>
      </w:pPr>
    </w:p>
    <w:p w14:paraId="327CDC8D" w14:textId="77777777" w:rsidR="00EF29C0" w:rsidRDefault="00EF29C0" w:rsidP="00EF29C0">
      <w:pPr>
        <w:widowControl w:val="0"/>
        <w:autoSpaceDE w:val="0"/>
        <w:autoSpaceDN w:val="0"/>
        <w:adjustRightInd w:val="0"/>
        <w:ind w:left="1440" w:hanging="720"/>
      </w:pPr>
      <w:r>
        <w:t>a)</w:t>
      </w:r>
      <w:r>
        <w:tab/>
        <w:t xml:space="preserve">Application </w:t>
      </w:r>
    </w:p>
    <w:p w14:paraId="7B25EB8E" w14:textId="7D7BBE9C" w:rsidR="00EF29C0" w:rsidRDefault="00516ED0" w:rsidP="00516ED0">
      <w:pPr>
        <w:widowControl w:val="0"/>
        <w:autoSpaceDE w:val="0"/>
        <w:autoSpaceDN w:val="0"/>
        <w:adjustRightInd w:val="0"/>
        <w:ind w:left="1440"/>
      </w:pPr>
      <w:r>
        <w:t xml:space="preserve">Before making an award or signing a contract, the </w:t>
      </w:r>
      <w:proofErr w:type="spellStart"/>
      <w:r>
        <w:t>SPO</w:t>
      </w:r>
      <w:proofErr w:type="spellEnd"/>
      <w:r>
        <w:t xml:space="preserve"> must be satisfied the prospective vendor is responsible.</w:t>
      </w:r>
      <w:r w:rsidR="00EF29C0">
        <w:t xml:space="preserve">  If there is doubt about responsibility, and if a bond or other security would adequately protect the State's interests, then that vendor may </w:t>
      </w:r>
      <w:r>
        <w:t>receive an award or</w:t>
      </w:r>
      <w:r w:rsidR="00EF29C0">
        <w:t xml:space="preserve"> contract upon receipt of the bond or other security. </w:t>
      </w:r>
    </w:p>
    <w:p w14:paraId="78CA9AB9" w14:textId="77777777" w:rsidR="00DA10E9" w:rsidRDefault="00DA10E9" w:rsidP="00A2328E">
      <w:pPr>
        <w:widowControl w:val="0"/>
        <w:autoSpaceDE w:val="0"/>
        <w:autoSpaceDN w:val="0"/>
        <w:adjustRightInd w:val="0"/>
      </w:pPr>
    </w:p>
    <w:p w14:paraId="0F9E9A07" w14:textId="77777777" w:rsidR="00EF29C0" w:rsidRDefault="00EF29C0" w:rsidP="00EF29C0">
      <w:pPr>
        <w:widowControl w:val="0"/>
        <w:autoSpaceDE w:val="0"/>
        <w:autoSpaceDN w:val="0"/>
        <w:adjustRightInd w:val="0"/>
        <w:ind w:left="1440" w:hanging="720"/>
      </w:pPr>
      <w:r>
        <w:t>b)</w:t>
      </w:r>
      <w:r>
        <w:tab/>
        <w:t xml:space="preserve">Standards of Responsibility </w:t>
      </w:r>
    </w:p>
    <w:p w14:paraId="5287CAE5" w14:textId="77777777" w:rsidR="00EF29C0" w:rsidRDefault="00EF29C0" w:rsidP="00516ED0">
      <w:pPr>
        <w:widowControl w:val="0"/>
        <w:autoSpaceDE w:val="0"/>
        <w:autoSpaceDN w:val="0"/>
        <w:adjustRightInd w:val="0"/>
        <w:ind w:left="1440"/>
      </w:pPr>
      <w:r>
        <w:t>Factors to be considered in determining whether the standard of responsibility has been met include</w:t>
      </w:r>
      <w:r w:rsidR="003F3F27">
        <w:t>, but are not limited to,</w:t>
      </w:r>
      <w:r w:rsidR="00516ED0">
        <w:t xml:space="preserve"> financial responsibility, </w:t>
      </w:r>
      <w:r w:rsidR="0047088C" w:rsidRPr="00327504">
        <w:t>previous termination for cause,</w:t>
      </w:r>
      <w:r w:rsidR="0047088C">
        <w:t xml:space="preserve"> </w:t>
      </w:r>
      <w:r w:rsidR="00516ED0">
        <w:t xml:space="preserve">insurability, effective equal opportunity compliance, payment of prevailing wages if required by law, capacity to produce or sources of supply, performance record in the business or industry, ability to provide required maintenance service or other matters relating to the bidder's probable ability to deliver in the quality and quantity and within the time and price required under the contract, if it is awarded to the bidder.  </w:t>
      </w:r>
      <w:r w:rsidR="00AB2A3D">
        <w:t>The v</w:t>
      </w:r>
      <w:r w:rsidR="00516ED0">
        <w:t>endor must be a legal entity authorized to do business in Illinois prior to submitting the bid, offer or proposal and qualified legally to contract with the State.</w:t>
      </w:r>
      <w:r>
        <w:t xml:space="preserve"> </w:t>
      </w:r>
    </w:p>
    <w:p w14:paraId="3E7F908D" w14:textId="0F4C5E43" w:rsidR="00DA10E9" w:rsidRDefault="00DA10E9" w:rsidP="00A2328E">
      <w:pPr>
        <w:widowControl w:val="0"/>
        <w:autoSpaceDE w:val="0"/>
        <w:autoSpaceDN w:val="0"/>
        <w:adjustRightInd w:val="0"/>
      </w:pPr>
    </w:p>
    <w:p w14:paraId="3ED95780" w14:textId="77777777" w:rsidR="00AB2A3D" w:rsidRDefault="00516ED0" w:rsidP="00516ED0">
      <w:pPr>
        <w:widowControl w:val="0"/>
        <w:autoSpaceDE w:val="0"/>
        <w:autoSpaceDN w:val="0"/>
        <w:adjustRightInd w:val="0"/>
        <w:ind w:left="1440" w:hanging="720"/>
      </w:pPr>
      <w:r>
        <w:t>c</w:t>
      </w:r>
      <w:r w:rsidR="00EF29C0">
        <w:t>)</w:t>
      </w:r>
      <w:r w:rsidR="00EF29C0">
        <w:tab/>
        <w:t xml:space="preserve">Information Pertaining to Responsibility  </w:t>
      </w:r>
    </w:p>
    <w:p w14:paraId="32FEA104" w14:textId="77777777" w:rsidR="00EF29C0" w:rsidRDefault="003F3F27" w:rsidP="00AB2A3D">
      <w:pPr>
        <w:widowControl w:val="0"/>
        <w:autoSpaceDE w:val="0"/>
        <w:autoSpaceDN w:val="0"/>
        <w:adjustRightInd w:val="0"/>
        <w:ind w:left="1440"/>
      </w:pPr>
      <w:r w:rsidRPr="000A20DD">
        <w:t xml:space="preserve">The </w:t>
      </w:r>
      <w:r w:rsidR="00D738B3">
        <w:t>S</w:t>
      </w:r>
      <w:r>
        <w:t xml:space="preserve">tate </w:t>
      </w:r>
      <w:r w:rsidRPr="000A20DD">
        <w:t xml:space="preserve">agency, in consultation with the </w:t>
      </w:r>
      <w:proofErr w:type="spellStart"/>
      <w:r w:rsidRPr="000A20DD">
        <w:t>SPO</w:t>
      </w:r>
      <w:proofErr w:type="spellEnd"/>
      <w:r w:rsidRPr="000A20DD">
        <w:t>, may conduct discussions with a bidder</w:t>
      </w:r>
      <w:r>
        <w:t xml:space="preserve"> or offeror</w:t>
      </w:r>
      <w:r w:rsidRPr="000A20DD">
        <w:t xml:space="preserve"> to determine in greater detail the bidder</w:t>
      </w:r>
      <w:r w:rsidR="00D738B3">
        <w:t>'s</w:t>
      </w:r>
      <w:r>
        <w:t xml:space="preserve"> or offeror's </w:t>
      </w:r>
      <w:r w:rsidRPr="000A20DD">
        <w:t xml:space="preserve">qualifications, to explore with the bidder </w:t>
      </w:r>
      <w:r>
        <w:t>or offeror its ability to supply the specific supply or service, and</w:t>
      </w:r>
      <w:r w:rsidRPr="000A20DD">
        <w:t xml:space="preserve"> the bidder</w:t>
      </w:r>
      <w:r w:rsidR="00D738B3">
        <w:t>'s</w:t>
      </w:r>
      <w:r>
        <w:t xml:space="preserve"> or offeror</w:t>
      </w:r>
      <w:r w:rsidRPr="000A20DD">
        <w:t>'s proposed method of performance.</w:t>
      </w:r>
      <w:r>
        <w:t xml:space="preserve"> This discussion is not for the purpose of determining whether one bidder</w:t>
      </w:r>
      <w:r w:rsidR="00D738B3">
        <w:t>'s</w:t>
      </w:r>
      <w:r>
        <w:t xml:space="preserve"> or offeror's product o</w:t>
      </w:r>
      <w:r w:rsidR="00D738B3">
        <w:t>r</w:t>
      </w:r>
      <w:r>
        <w:t xml:space="preserve"> service capability is superior to another, but only to determine that a bidder or offeror has the capability to perform.  </w:t>
      </w:r>
      <w:r w:rsidR="00EF29C0">
        <w:t xml:space="preserve">The prospective vendor shall supply information requested concerning the </w:t>
      </w:r>
      <w:r w:rsidR="00AB2A3D">
        <w:t xml:space="preserve">vendor's </w:t>
      </w:r>
      <w:r w:rsidR="00EF29C0">
        <w:t xml:space="preserve">responsibility.  The State may supplement this information from other sources and may require additional documentation at any time. If </w:t>
      </w:r>
      <w:r w:rsidR="00516ED0">
        <w:t>the</w:t>
      </w:r>
      <w:r w:rsidR="00EF29C0">
        <w:t xml:space="preserve"> vendor fails to supply the requested information, the </w:t>
      </w:r>
      <w:proofErr w:type="spellStart"/>
      <w:r w:rsidR="00516ED0">
        <w:t>SPO</w:t>
      </w:r>
      <w:proofErr w:type="spellEnd"/>
      <w:r w:rsidR="00516ED0">
        <w:t xml:space="preserve"> may disqualify the vendor or may</w:t>
      </w:r>
      <w:r w:rsidR="00EF29C0">
        <w:t xml:space="preserve"> base the determination of responsibility upon any available information. </w:t>
      </w:r>
    </w:p>
    <w:p w14:paraId="6D73F649" w14:textId="77777777" w:rsidR="00DA10E9" w:rsidRDefault="00DA10E9" w:rsidP="00A2328E">
      <w:pPr>
        <w:widowControl w:val="0"/>
        <w:autoSpaceDE w:val="0"/>
        <w:autoSpaceDN w:val="0"/>
        <w:adjustRightInd w:val="0"/>
      </w:pPr>
    </w:p>
    <w:p w14:paraId="14BC3493" w14:textId="77777777" w:rsidR="00EF29C0" w:rsidRDefault="00516ED0" w:rsidP="00EF29C0">
      <w:pPr>
        <w:widowControl w:val="0"/>
        <w:autoSpaceDE w:val="0"/>
        <w:autoSpaceDN w:val="0"/>
        <w:adjustRightInd w:val="0"/>
        <w:ind w:left="1440" w:hanging="720"/>
      </w:pPr>
      <w:r>
        <w:t>d</w:t>
      </w:r>
      <w:r w:rsidR="00EF29C0">
        <w:t>)</w:t>
      </w:r>
      <w:r w:rsidR="00EF29C0">
        <w:tab/>
        <w:t xml:space="preserve">Written Determination of </w:t>
      </w:r>
      <w:proofErr w:type="spellStart"/>
      <w:r w:rsidR="00EF29C0">
        <w:t>Nonresponsibility</w:t>
      </w:r>
      <w:proofErr w:type="spellEnd"/>
      <w:r w:rsidR="00EF29C0">
        <w:t xml:space="preserve"> Required </w:t>
      </w:r>
    </w:p>
    <w:p w14:paraId="1339AE2B" w14:textId="77777777" w:rsidR="00EF29C0" w:rsidRDefault="00EF29C0" w:rsidP="00516ED0">
      <w:pPr>
        <w:widowControl w:val="0"/>
        <w:autoSpaceDE w:val="0"/>
        <w:autoSpaceDN w:val="0"/>
        <w:adjustRightInd w:val="0"/>
        <w:ind w:left="1440"/>
      </w:pPr>
      <w:r>
        <w:t xml:space="preserve">If a vendor </w:t>
      </w:r>
      <w:r w:rsidR="00A62AF6">
        <w:t>that</w:t>
      </w:r>
      <w:r>
        <w:t xml:space="preserve"> otherwise would have been awarded a contract is found </w:t>
      </w:r>
      <w:r w:rsidR="00516ED0">
        <w:t>non-responsible</w:t>
      </w:r>
      <w:r>
        <w:t xml:space="preserve">, a written determination of </w:t>
      </w:r>
      <w:proofErr w:type="spellStart"/>
      <w:r>
        <w:t>nonresponsibility</w:t>
      </w:r>
      <w:proofErr w:type="spellEnd"/>
      <w:r>
        <w:t xml:space="preserve"> setting forth the basis of the finding shall be prepared by the </w:t>
      </w:r>
      <w:r w:rsidR="003F3F27">
        <w:t xml:space="preserve">State </w:t>
      </w:r>
      <w:r w:rsidR="00516ED0">
        <w:t xml:space="preserve">agency purchasing director </w:t>
      </w:r>
      <w:r w:rsidR="00F04FC8">
        <w:t xml:space="preserve">or his </w:t>
      </w:r>
      <w:r w:rsidR="00247C08">
        <w:t xml:space="preserve">or her </w:t>
      </w:r>
      <w:r w:rsidR="00F04FC8">
        <w:t xml:space="preserve">designee </w:t>
      </w:r>
      <w:r w:rsidR="00516ED0">
        <w:t>and approved by</w:t>
      </w:r>
      <w:r>
        <w:t xml:space="preserve"> the </w:t>
      </w:r>
      <w:proofErr w:type="spellStart"/>
      <w:r>
        <w:t>SPO</w:t>
      </w:r>
      <w:proofErr w:type="spellEnd"/>
      <w:r>
        <w:t xml:space="preserve">.  The final determination shall be made part of the procurement file. </w:t>
      </w:r>
    </w:p>
    <w:p w14:paraId="26DB5508" w14:textId="77777777" w:rsidR="00DA10E9" w:rsidRDefault="00DA10E9" w:rsidP="000D60F0"/>
    <w:p w14:paraId="4759CA3B" w14:textId="77777777" w:rsidR="00EF29C0" w:rsidRDefault="00516ED0" w:rsidP="00EF29C0">
      <w:pPr>
        <w:widowControl w:val="0"/>
        <w:autoSpaceDE w:val="0"/>
        <w:autoSpaceDN w:val="0"/>
        <w:adjustRightInd w:val="0"/>
        <w:ind w:left="1440" w:hanging="720"/>
      </w:pPr>
      <w:r>
        <w:t>e</w:t>
      </w:r>
      <w:r w:rsidR="00EF29C0">
        <w:t>)</w:t>
      </w:r>
      <w:r w:rsidR="00EF29C0">
        <w:tab/>
        <w:t xml:space="preserve">Affiliated Companies </w:t>
      </w:r>
    </w:p>
    <w:p w14:paraId="5AB0075C" w14:textId="77777777" w:rsidR="00EF29C0" w:rsidRDefault="00EF29C0" w:rsidP="00516ED0">
      <w:pPr>
        <w:widowControl w:val="0"/>
        <w:autoSpaceDE w:val="0"/>
        <w:autoSpaceDN w:val="0"/>
        <w:adjustRightInd w:val="0"/>
        <w:ind w:left="1440"/>
      </w:pPr>
      <w:r>
        <w:t xml:space="preserve">Vendors </w:t>
      </w:r>
      <w:r w:rsidR="000B7842">
        <w:t>that</w:t>
      </w:r>
      <w:r>
        <w:t xml:space="preserve"> are newly formed business concerns having substantially the same owners, </w:t>
      </w:r>
      <w:r w:rsidR="0047088C" w:rsidRPr="00327504">
        <w:t>shareholders, members,</w:t>
      </w:r>
      <w:r w:rsidR="0047088C">
        <w:t xml:space="preserve"> </w:t>
      </w:r>
      <w:r>
        <w:t xml:space="preserve">officers, directors or beneficiaries as a previously </w:t>
      </w:r>
      <w:r>
        <w:lastRenderedPageBreak/>
        <w:t xml:space="preserve">existing vendor that has been determined not responsible </w:t>
      </w:r>
      <w:r w:rsidR="00516ED0">
        <w:t>or has been suspended or d</w:t>
      </w:r>
      <w:r w:rsidR="000B7842">
        <w:t>e</w:t>
      </w:r>
      <w:r w:rsidR="00516ED0">
        <w:t xml:space="preserve">barred </w:t>
      </w:r>
      <w:r>
        <w:t xml:space="preserve">will also be determined to be </w:t>
      </w:r>
      <w:r w:rsidR="0047088C">
        <w:t xml:space="preserve">not </w:t>
      </w:r>
      <w:r>
        <w:t xml:space="preserve">responsible. </w:t>
      </w:r>
    </w:p>
    <w:p w14:paraId="2E172AAA" w14:textId="77777777" w:rsidR="0078119B" w:rsidRDefault="0078119B" w:rsidP="00A2328E">
      <w:pPr>
        <w:widowControl w:val="0"/>
        <w:autoSpaceDE w:val="0"/>
        <w:autoSpaceDN w:val="0"/>
        <w:adjustRightInd w:val="0"/>
      </w:pPr>
    </w:p>
    <w:p w14:paraId="49CC9838" w14:textId="370007B9" w:rsidR="00516ED0" w:rsidRPr="00D55B37" w:rsidRDefault="0047088C">
      <w:pPr>
        <w:pStyle w:val="JCARSourceNote"/>
        <w:ind w:left="720"/>
      </w:pPr>
      <w:r>
        <w:t>(Source:  Amended at 4</w:t>
      </w:r>
      <w:r w:rsidR="00BA3E7B">
        <w:t>6</w:t>
      </w:r>
      <w:r>
        <w:t xml:space="preserve"> Ill. Reg. </w:t>
      </w:r>
      <w:r w:rsidR="007D502D">
        <w:t>10208</w:t>
      </w:r>
      <w:r>
        <w:t xml:space="preserve">, effective </w:t>
      </w:r>
      <w:r w:rsidR="007D502D">
        <w:t>June 2, 2022</w:t>
      </w:r>
      <w:r>
        <w:t>)</w:t>
      </w:r>
    </w:p>
    <w:sectPr w:rsidR="00516ED0" w:rsidRPr="00D55B37" w:rsidSect="00EF29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29C0"/>
    <w:rsid w:val="000B7842"/>
    <w:rsid w:val="000D60F0"/>
    <w:rsid w:val="00247C08"/>
    <w:rsid w:val="003F3F27"/>
    <w:rsid w:val="0047088C"/>
    <w:rsid w:val="004D506C"/>
    <w:rsid w:val="00516ED0"/>
    <w:rsid w:val="005C3366"/>
    <w:rsid w:val="0078119B"/>
    <w:rsid w:val="007A4640"/>
    <w:rsid w:val="007D502D"/>
    <w:rsid w:val="00856FE9"/>
    <w:rsid w:val="0090214A"/>
    <w:rsid w:val="0094250F"/>
    <w:rsid w:val="00A2328E"/>
    <w:rsid w:val="00A62AF6"/>
    <w:rsid w:val="00AB2A3D"/>
    <w:rsid w:val="00B629E9"/>
    <w:rsid w:val="00BA3E7B"/>
    <w:rsid w:val="00D4657E"/>
    <w:rsid w:val="00D738B3"/>
    <w:rsid w:val="00DA10E9"/>
    <w:rsid w:val="00DC1461"/>
    <w:rsid w:val="00DE66C3"/>
    <w:rsid w:val="00E33E11"/>
    <w:rsid w:val="00E9234D"/>
    <w:rsid w:val="00EF239D"/>
    <w:rsid w:val="00EF2712"/>
    <w:rsid w:val="00EF29C0"/>
    <w:rsid w:val="00F0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AF712C"/>
  <w15:docId w15:val="{611E5B43-C99C-4415-B5C9-C78E2F64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2022-05-20T15:01:00Z</dcterms:created>
  <dcterms:modified xsi:type="dcterms:W3CDTF">2022-06-17T16:22:00Z</dcterms:modified>
</cp:coreProperties>
</file>