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FB" w:rsidRDefault="007001FB" w:rsidP="007001FB">
      <w:pPr>
        <w:widowControl w:val="0"/>
        <w:autoSpaceDE w:val="0"/>
        <w:autoSpaceDN w:val="0"/>
        <w:adjustRightInd w:val="0"/>
      </w:pPr>
    </w:p>
    <w:p w:rsidR="007001FB" w:rsidRDefault="007001FB" w:rsidP="007001F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1.4005  Real</w:t>
      </w:r>
      <w:proofErr w:type="gramEnd"/>
      <w:r>
        <w:rPr>
          <w:b/>
          <w:bCs/>
        </w:rPr>
        <w:t xml:space="preserve"> Property Leases and Capital Improvement Leases</w:t>
      </w:r>
      <w:r>
        <w:t xml:space="preserve"> </w:t>
      </w:r>
    </w:p>
    <w:p w:rsidR="007001FB" w:rsidRDefault="007001FB" w:rsidP="007001FB">
      <w:pPr>
        <w:widowControl w:val="0"/>
        <w:autoSpaceDE w:val="0"/>
        <w:autoSpaceDN w:val="0"/>
        <w:adjustRightInd w:val="0"/>
      </w:pPr>
    </w:p>
    <w:p w:rsidR="007001FB" w:rsidRDefault="007001FB" w:rsidP="007001FB">
      <w:pPr>
        <w:widowControl w:val="0"/>
        <w:autoSpaceDE w:val="0"/>
        <w:autoSpaceDN w:val="0"/>
        <w:adjustRightInd w:val="0"/>
      </w:pPr>
      <w:r>
        <w:t>Real property leases and capital improvement leases are subject to</w:t>
      </w:r>
      <w:r w:rsidR="001B068B">
        <w:t>, and shall be procured in accordance with</w:t>
      </w:r>
      <w:r w:rsidR="00AA4830">
        <w:t>,</w:t>
      </w:r>
      <w:r w:rsidR="001B068B">
        <w:t xml:space="preserve"> the Code and</w:t>
      </w:r>
      <w:r>
        <w:t xml:space="preserve"> this Part</w:t>
      </w:r>
      <w:r w:rsidR="004F13A9">
        <w:t xml:space="preserve"> and those in 44 Ill. Adm. Code 5000.  In the event of a conflict, Subpart N shall prevail</w:t>
      </w:r>
      <w:r w:rsidR="001B068B">
        <w:t xml:space="preserve">. </w:t>
      </w:r>
    </w:p>
    <w:p w:rsidR="001B068B" w:rsidRDefault="001B068B" w:rsidP="007001FB">
      <w:pPr>
        <w:widowControl w:val="0"/>
        <w:autoSpaceDE w:val="0"/>
        <w:autoSpaceDN w:val="0"/>
        <w:adjustRightInd w:val="0"/>
      </w:pPr>
    </w:p>
    <w:p w:rsidR="001B068B" w:rsidRDefault="005666F2" w:rsidP="005666F2">
      <w:pPr>
        <w:widowControl w:val="0"/>
        <w:autoSpaceDE w:val="0"/>
        <w:autoSpaceDN w:val="0"/>
        <w:adjustRightInd w:val="0"/>
        <w:ind w:left="741"/>
      </w:pPr>
      <w:r w:rsidRPr="005666F2">
        <w:t>(Source:  Amended at 36 Ill. Reg. 10729, effective August 6, 2012)</w:t>
      </w:r>
      <w:bookmarkStart w:id="0" w:name="_GoBack"/>
      <w:bookmarkEnd w:id="0"/>
    </w:p>
    <w:sectPr w:rsidR="001B068B" w:rsidSect="007001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1FB"/>
    <w:rsid w:val="00012F99"/>
    <w:rsid w:val="00136DB4"/>
    <w:rsid w:val="001B068B"/>
    <w:rsid w:val="001D6C6C"/>
    <w:rsid w:val="002C07FC"/>
    <w:rsid w:val="004807B1"/>
    <w:rsid w:val="004F13A9"/>
    <w:rsid w:val="005666F2"/>
    <w:rsid w:val="005C3366"/>
    <w:rsid w:val="007001FB"/>
    <w:rsid w:val="00A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2012-06-22T02:22:00Z</dcterms:created>
  <dcterms:modified xsi:type="dcterms:W3CDTF">2012-07-24T20:21:00Z</dcterms:modified>
</cp:coreProperties>
</file>