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B9" w:rsidRDefault="007C4AB9" w:rsidP="007C4AB9">
      <w:pPr>
        <w:widowControl w:val="0"/>
        <w:autoSpaceDE w:val="0"/>
        <w:autoSpaceDN w:val="0"/>
        <w:adjustRightInd w:val="0"/>
      </w:pPr>
    </w:p>
    <w:p w:rsidR="007C4AB9" w:rsidRDefault="004C6F89" w:rsidP="007C4AB9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7C4AB9">
        <w:rPr>
          <w:b/>
          <w:bCs/>
        </w:rPr>
        <w:t xml:space="preserve">ection </w:t>
      </w:r>
      <w:r w:rsidR="00273126">
        <w:rPr>
          <w:b/>
          <w:bCs/>
        </w:rPr>
        <w:t>4</w:t>
      </w:r>
      <w:r w:rsidR="007C4AB9">
        <w:rPr>
          <w:b/>
          <w:bCs/>
        </w:rPr>
        <w:t>.2012  Multi-Step Sealed Bidding</w:t>
      </w:r>
      <w:r w:rsidR="007C4AB9">
        <w:t xml:space="preserve"> </w:t>
      </w:r>
    </w:p>
    <w:p w:rsidR="007C4AB9" w:rsidRDefault="007C4AB9" w:rsidP="007C4AB9">
      <w:pPr>
        <w:widowControl w:val="0"/>
        <w:autoSpaceDE w:val="0"/>
        <w:autoSpaceDN w:val="0"/>
        <w:adjustRightInd w:val="0"/>
      </w:pPr>
    </w:p>
    <w:p w:rsidR="0071671C" w:rsidRDefault="0071671C" w:rsidP="007167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Definition</w:t>
      </w:r>
    </w:p>
    <w:p w:rsidR="0071671C" w:rsidRDefault="0071671C" w:rsidP="0071671C">
      <w:pPr>
        <w:widowControl w:val="0"/>
        <w:autoSpaceDE w:val="0"/>
        <w:autoSpaceDN w:val="0"/>
        <w:adjustRightInd w:val="0"/>
        <w:ind w:left="1440"/>
      </w:pPr>
      <w:r>
        <w:t>Multi-step sealed bidding is a two-phase process consisting of a technical first phase composed of one or more steps in which bidders submit unpriced technical offers to be evaluated by the State, and a second phase in which those bidders whose technical offers are determined to be acceptable during the first phase have their price bids considered.</w:t>
      </w:r>
    </w:p>
    <w:p w:rsidR="0071671C" w:rsidRDefault="0071671C" w:rsidP="003D60B3"/>
    <w:p w:rsidR="0071671C" w:rsidRDefault="0071671C" w:rsidP="007167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Conditions for Use</w:t>
      </w:r>
    </w:p>
    <w:p w:rsidR="0071671C" w:rsidRDefault="0071671C" w:rsidP="0071671C">
      <w:pPr>
        <w:widowControl w:val="0"/>
        <w:autoSpaceDE w:val="0"/>
        <w:autoSpaceDN w:val="0"/>
        <w:adjustRightInd w:val="0"/>
        <w:ind w:left="1440"/>
      </w:pPr>
      <w:r>
        <w:t>The multi-step sealed bidding method may be used when it is</w:t>
      </w:r>
      <w:r w:rsidR="00C74BCF" w:rsidRPr="00C74BCF">
        <w:t xml:space="preserve"> </w:t>
      </w:r>
      <w:r w:rsidR="00C74BCF">
        <w:t>determined in writing by the SPO that it is</w:t>
      </w:r>
      <w:r>
        <w:t xml:space="preserve"> not practical to prepare initially a definitive purchase description that will be suitable to permit an award based on price.  Multi-step sealed bidding may be used when it is considered desirable:</w:t>
      </w:r>
    </w:p>
    <w:p w:rsidR="0071671C" w:rsidRDefault="0071671C" w:rsidP="003D60B3"/>
    <w:p w:rsidR="0071671C" w:rsidRDefault="0071671C" w:rsidP="0071671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to invite and evaluate possible diverse technical offers to determine their acceptability to fulfill the purchase description requirements; and</w:t>
      </w:r>
    </w:p>
    <w:p w:rsidR="0071671C" w:rsidRDefault="0071671C" w:rsidP="003D60B3"/>
    <w:p w:rsidR="0071671C" w:rsidRDefault="0071671C" w:rsidP="0071671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to conduct discussions for the purposes of facilitating understanding of the technical offer and purchase description requirements and, wh</w:t>
      </w:r>
      <w:r w:rsidR="00AC30B8">
        <w:t>en</w:t>
      </w:r>
      <w:r>
        <w:t xml:space="preserve"> appropriate, obtain supplemental information, permit </w:t>
      </w:r>
      <w:r w:rsidR="00C74BCF">
        <w:t>revisions</w:t>
      </w:r>
      <w:r>
        <w:t xml:space="preserve"> of technical offers, or amend the purchase description.</w:t>
      </w:r>
    </w:p>
    <w:p w:rsidR="0071671C" w:rsidRDefault="0071671C" w:rsidP="003D60B3"/>
    <w:p w:rsidR="0071671C" w:rsidRDefault="0071671C" w:rsidP="0071671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Pre-</w:t>
      </w:r>
      <w:r w:rsidR="00C3686F">
        <w:t>Submission</w:t>
      </w:r>
      <w:r>
        <w:t xml:space="preserve"> Conference in Multi-Step Sealed Bidding</w:t>
      </w:r>
    </w:p>
    <w:p w:rsidR="0071671C" w:rsidRDefault="0071671C" w:rsidP="0071671C">
      <w:pPr>
        <w:widowControl w:val="0"/>
        <w:autoSpaceDE w:val="0"/>
        <w:autoSpaceDN w:val="0"/>
        <w:adjustRightInd w:val="0"/>
        <w:ind w:left="1440"/>
      </w:pPr>
      <w:r>
        <w:t>Prior to the submission or evaluation of unpriced technical offers, a pre-</w:t>
      </w:r>
      <w:r w:rsidR="00C3686F">
        <w:t>submission</w:t>
      </w:r>
      <w:r>
        <w:t xml:space="preserve"> conference as contemplated by Section </w:t>
      </w:r>
      <w:r w:rsidR="00C3686F">
        <w:t>4.2005(</w:t>
      </w:r>
      <w:r w:rsidR="00426512">
        <w:t>w</w:t>
      </w:r>
      <w:r w:rsidR="00C3686F">
        <w:t xml:space="preserve">) </w:t>
      </w:r>
      <w:r>
        <w:t>(Pre-Submission Conference) may be conducted by the SPO</w:t>
      </w:r>
      <w:r w:rsidR="00C3686F">
        <w:t xml:space="preserve"> or designee</w:t>
      </w:r>
      <w:r>
        <w:t>.</w:t>
      </w:r>
    </w:p>
    <w:p w:rsidR="0071671C" w:rsidRDefault="0071671C" w:rsidP="003D60B3"/>
    <w:p w:rsidR="0071671C" w:rsidRDefault="0071671C" w:rsidP="0071671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Procedure for Phase One of Multi-Step Sealed Bidding</w:t>
      </w:r>
    </w:p>
    <w:p w:rsidR="0071671C" w:rsidRDefault="0071671C" w:rsidP="003D60B3"/>
    <w:p w:rsidR="0071671C" w:rsidRDefault="0071671C" w:rsidP="0071671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Form.  Multi-step sealed bidding shall be initiated by the issuance of an Invitation for Bids in the form required by Section 4.2010 (Competitive Sealed Bidding), except as </w:t>
      </w:r>
      <w:r w:rsidR="00C3686F">
        <w:t>otherwise</w:t>
      </w:r>
      <w:r>
        <w:t xml:space="preserve"> provided</w:t>
      </w:r>
      <w:r w:rsidR="00C3686F">
        <w:t xml:space="preserve"> in this subsection (d)</w:t>
      </w:r>
      <w:r>
        <w:t>.  In addition to the requirements set forth in Section 4.2010, the multi-step</w:t>
      </w:r>
      <w:r w:rsidR="00C3686F">
        <w:t xml:space="preserve"> IFB</w:t>
      </w:r>
      <w:r>
        <w:t xml:space="preserve"> shall state:</w:t>
      </w:r>
    </w:p>
    <w:p w:rsidR="0071671C" w:rsidRDefault="0071671C" w:rsidP="003D60B3"/>
    <w:p w:rsidR="0071671C" w:rsidRDefault="0071671C" w:rsidP="0071671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that it is a multi-step sealed bid procurement</w:t>
      </w:r>
      <w:r w:rsidR="00C3686F">
        <w:t>,</w:t>
      </w:r>
      <w:r w:rsidRPr="00BC6C3D">
        <w:t xml:space="preserve"> </w:t>
      </w:r>
      <w:r>
        <w:t>that only unpriced technical offers are requested</w:t>
      </w:r>
      <w:r w:rsidR="00C3686F">
        <w:t>,</w:t>
      </w:r>
      <w:r>
        <w:t xml:space="preserve"> and </w:t>
      </w:r>
      <w:r w:rsidR="00C3686F">
        <w:t xml:space="preserve">that </w:t>
      </w:r>
      <w:r>
        <w:t>priced bids will be considered only in the second phase and only from those bidders whose unpriced technical offers are found acceptable in the first phase;</w:t>
      </w:r>
    </w:p>
    <w:p w:rsidR="0071671C" w:rsidRDefault="0071671C" w:rsidP="003D60B3"/>
    <w:p w:rsidR="0071671C" w:rsidRDefault="0071671C" w:rsidP="0071671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criteria to be used in the evaluation of the unpriced technical offers;</w:t>
      </w:r>
    </w:p>
    <w:p w:rsidR="0071671C" w:rsidRDefault="0071671C" w:rsidP="003D60B3"/>
    <w:p w:rsidR="0071671C" w:rsidRDefault="0071671C" w:rsidP="0071671C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C)</w:t>
      </w:r>
      <w:r>
        <w:tab/>
        <w:t xml:space="preserve">that the SPO </w:t>
      </w:r>
      <w:r w:rsidR="00C3686F">
        <w:t xml:space="preserve">or designee </w:t>
      </w:r>
      <w:r>
        <w:t>may conduct oral or written discussions of the unpriced technical offers;</w:t>
      </w:r>
      <w:r w:rsidR="00C3686F">
        <w:t xml:space="preserve"> and</w:t>
      </w:r>
    </w:p>
    <w:p w:rsidR="0071671C" w:rsidRDefault="0071671C" w:rsidP="003D60B3"/>
    <w:p w:rsidR="0071671C" w:rsidRDefault="0071671C" w:rsidP="0071671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that the item being procured shall be furnished generally in accordance with the bidder</w:t>
      </w:r>
      <w:r w:rsidR="00C3686F">
        <w:t>'</w:t>
      </w:r>
      <w:r>
        <w:t>s technical offer as found to be finally acceptable and shall meet the requirements of</w:t>
      </w:r>
      <w:r w:rsidR="00C3686F">
        <w:t xml:space="preserve"> the IFB</w:t>
      </w:r>
      <w:r>
        <w:t>.</w:t>
      </w:r>
    </w:p>
    <w:p w:rsidR="0071671C" w:rsidRDefault="0071671C" w:rsidP="003D60B3"/>
    <w:p w:rsidR="0071671C" w:rsidRDefault="0071671C" w:rsidP="0071671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Amendments to the </w:t>
      </w:r>
      <w:r w:rsidR="00C3686F">
        <w:t>IFB</w:t>
      </w:r>
      <w:r>
        <w:t xml:space="preserve">.  After receipt of unpriced technical offers, amendments to the </w:t>
      </w:r>
      <w:r w:rsidR="00C3686F">
        <w:t xml:space="preserve">IFB </w:t>
      </w:r>
      <w:r>
        <w:t xml:space="preserve">shall be distributed only to bidders who submitted unpriced technical offers, and </w:t>
      </w:r>
      <w:r w:rsidR="00C3686F">
        <w:t xml:space="preserve">those bidders </w:t>
      </w:r>
      <w:r>
        <w:t xml:space="preserve">shall be permitted to submit new unpriced technical offers or to amend those submitted.  If, in the opinion of the SPO, a contemplated amendment will significantly change the nature of the procurement, the </w:t>
      </w:r>
      <w:r w:rsidR="00C3686F">
        <w:t>IFB</w:t>
      </w:r>
      <w:r>
        <w:t xml:space="preserve"> may be canceled in accordance with Section 4.2040 (Cancellation of Solicitation; Rejection of Bids or Proposals) and a new </w:t>
      </w:r>
      <w:r w:rsidR="00C3686F">
        <w:t xml:space="preserve">IFB </w:t>
      </w:r>
      <w:r>
        <w:t>issued.</w:t>
      </w:r>
    </w:p>
    <w:p w:rsidR="0071671C" w:rsidRDefault="0071671C" w:rsidP="003D60B3"/>
    <w:p w:rsidR="0071671C" w:rsidRDefault="0071671C" w:rsidP="0071671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Receipt and Handling of Unpriced Technical Offers.  Unpriced technical offers submitted by bidders shall be opened in the presence of at least one State witness</w:t>
      </w:r>
      <w:r w:rsidR="00426512">
        <w:t xml:space="preserve"> or through an electronic procurement system approved by the CPO-HE</w:t>
      </w:r>
      <w:r>
        <w:t>.</w:t>
      </w:r>
    </w:p>
    <w:p w:rsidR="0071671C" w:rsidRDefault="0071671C" w:rsidP="003D60B3"/>
    <w:p w:rsidR="0071671C" w:rsidRDefault="0071671C" w:rsidP="0071671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Evaluation of Unpriced Technical Offers.  </w:t>
      </w:r>
      <w:r w:rsidR="00C3686F">
        <w:t>U</w:t>
      </w:r>
      <w:r>
        <w:t xml:space="preserve">npriced technical offers submitted by bidders shall be evaluated solely in accordance with the criteria set forth in the </w:t>
      </w:r>
      <w:r w:rsidR="00C3686F">
        <w:t>IFB</w:t>
      </w:r>
      <w:r>
        <w:t>.</w:t>
      </w:r>
    </w:p>
    <w:p w:rsidR="0071671C" w:rsidRDefault="0071671C" w:rsidP="003D60B3"/>
    <w:p w:rsidR="0071671C" w:rsidRDefault="0071671C" w:rsidP="0071671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Unacceptable Unpriced Technical Offer.  When the SPO determines a bidder's unpriced technical offer does not meet criteria, </w:t>
      </w:r>
      <w:r w:rsidR="00C3686F">
        <w:t>the</w:t>
      </w:r>
      <w:r>
        <w:t xml:space="preserve"> offer shall be rejected.</w:t>
      </w:r>
    </w:p>
    <w:p w:rsidR="0071671C" w:rsidRDefault="0071671C" w:rsidP="003D60B3"/>
    <w:p w:rsidR="00C74BCF" w:rsidRDefault="00C74BCF" w:rsidP="0071671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Discussions.  The university, in consultation with the SPO, may conduct discussions with a bidder to determine in greater detail the bidder qualifications</w:t>
      </w:r>
      <w:r w:rsidR="000A7A41">
        <w:t xml:space="preserve"> and</w:t>
      </w:r>
      <w:r>
        <w:t xml:space="preserve"> to explore with the bidder its ability to </w:t>
      </w:r>
      <w:r w:rsidR="000F6582">
        <w:t>provide</w:t>
      </w:r>
      <w:r>
        <w:t xml:space="preserve"> the specific supply or service and the bidder proposed method of performance.  Each bidder shall be given fair opportunity to make revisions authorized as a result of discussions.</w:t>
      </w:r>
    </w:p>
    <w:p w:rsidR="00C74BCF" w:rsidRDefault="00C74BCF" w:rsidP="003D60B3"/>
    <w:p w:rsidR="0071671C" w:rsidRDefault="0071671C" w:rsidP="0071671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Procedure for Phase Two</w:t>
      </w:r>
    </w:p>
    <w:p w:rsidR="0071671C" w:rsidRDefault="0071671C" w:rsidP="003D60B3"/>
    <w:p w:rsidR="0071671C" w:rsidRDefault="0071671C" w:rsidP="0071671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Initiation.  Upon the completion of phase one, the SPO </w:t>
      </w:r>
      <w:r w:rsidR="00C3686F">
        <w:t xml:space="preserve">or designee </w:t>
      </w:r>
      <w:r>
        <w:t>shall either:</w:t>
      </w:r>
    </w:p>
    <w:p w:rsidR="0071671C" w:rsidRDefault="0071671C" w:rsidP="003D60B3"/>
    <w:p w:rsidR="0071671C" w:rsidRDefault="0071671C" w:rsidP="0071671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open priced bids submitted in phase one (if priced bids were required to be submitted) from bidders whose unpriced technical offers were found to be acceptable; or</w:t>
      </w:r>
    </w:p>
    <w:p w:rsidR="0071671C" w:rsidRDefault="0071671C" w:rsidP="003D60B3"/>
    <w:p w:rsidR="0071671C" w:rsidRDefault="0071671C" w:rsidP="0071671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if priced bids have not been submitted, invite each acceptable </w:t>
      </w:r>
      <w:r>
        <w:lastRenderedPageBreak/>
        <w:t>bidder to submit a priced bid.</w:t>
      </w:r>
    </w:p>
    <w:p w:rsidR="0071671C" w:rsidRDefault="0071671C" w:rsidP="003D60B3"/>
    <w:p w:rsidR="0071671C" w:rsidRDefault="0071671C" w:rsidP="0071671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Conduct.  Phase two shall be conducted as any other competitive sealed bid procurement</w:t>
      </w:r>
      <w:r w:rsidR="00C74BCF">
        <w:t xml:space="preserve"> except that only price and related factors are evaluated</w:t>
      </w:r>
      <w:r>
        <w:t>.</w:t>
      </w:r>
    </w:p>
    <w:p w:rsidR="0071671C" w:rsidRDefault="0071671C" w:rsidP="0071671C">
      <w:pPr>
        <w:widowControl w:val="0"/>
        <w:autoSpaceDE w:val="0"/>
        <w:autoSpaceDN w:val="0"/>
        <w:adjustRightInd w:val="0"/>
      </w:pPr>
    </w:p>
    <w:p w:rsidR="0071671C" w:rsidRPr="00D55B37" w:rsidRDefault="00426512">
      <w:pPr>
        <w:pStyle w:val="JCARSourceNote"/>
        <w:ind w:left="720"/>
      </w:pPr>
      <w:r>
        <w:t>(Source:  Amended at 4</w:t>
      </w:r>
      <w:r w:rsidR="000B17C6">
        <w:t>3</w:t>
      </w:r>
      <w:r>
        <w:t xml:space="preserve"> Ill. Reg. </w:t>
      </w:r>
      <w:r w:rsidR="0047716F">
        <w:t>1781</w:t>
      </w:r>
      <w:r>
        <w:t xml:space="preserve">, effective </w:t>
      </w:r>
      <w:bookmarkStart w:id="0" w:name="_GoBack"/>
      <w:r w:rsidR="0047716F">
        <w:t>February 15, 2019</w:t>
      </w:r>
      <w:bookmarkEnd w:id="0"/>
      <w:r>
        <w:t>)</w:t>
      </w:r>
    </w:p>
    <w:sectPr w:rsidR="0071671C" w:rsidRPr="00D55B37" w:rsidSect="002A51E0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AB9"/>
    <w:rsid w:val="0002432F"/>
    <w:rsid w:val="000A7A41"/>
    <w:rsid w:val="000B17C6"/>
    <w:rsid w:val="000F6582"/>
    <w:rsid w:val="00235450"/>
    <w:rsid w:val="00273126"/>
    <w:rsid w:val="002A51E0"/>
    <w:rsid w:val="002B2138"/>
    <w:rsid w:val="003D60B3"/>
    <w:rsid w:val="00426512"/>
    <w:rsid w:val="0047716F"/>
    <w:rsid w:val="004C6F89"/>
    <w:rsid w:val="00552CAE"/>
    <w:rsid w:val="00577217"/>
    <w:rsid w:val="005C3366"/>
    <w:rsid w:val="006A50AB"/>
    <w:rsid w:val="0071671C"/>
    <w:rsid w:val="00722218"/>
    <w:rsid w:val="007A41DC"/>
    <w:rsid w:val="007C4AB9"/>
    <w:rsid w:val="009A0765"/>
    <w:rsid w:val="00AC30B8"/>
    <w:rsid w:val="00BB16F4"/>
    <w:rsid w:val="00C13174"/>
    <w:rsid w:val="00C1708F"/>
    <w:rsid w:val="00C3686F"/>
    <w:rsid w:val="00C74BCF"/>
    <w:rsid w:val="00CA781A"/>
    <w:rsid w:val="00ED1D5F"/>
    <w:rsid w:val="00F41E33"/>
    <w:rsid w:val="00F9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D15568-8076-4D69-B19F-F02EC2D2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1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Lane, Arlene L.</cp:lastModifiedBy>
  <cp:revision>3</cp:revision>
  <dcterms:created xsi:type="dcterms:W3CDTF">2019-01-31T21:07:00Z</dcterms:created>
  <dcterms:modified xsi:type="dcterms:W3CDTF">2019-02-11T22:22:00Z</dcterms:modified>
</cp:coreProperties>
</file>