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A6" w:rsidRDefault="00732EA6" w:rsidP="00732EA6">
      <w:pPr>
        <w:widowControl w:val="0"/>
        <w:autoSpaceDE w:val="0"/>
        <w:autoSpaceDN w:val="0"/>
        <w:adjustRightInd w:val="0"/>
      </w:pPr>
    </w:p>
    <w:p w:rsidR="00732EA6" w:rsidRPr="00F23804" w:rsidRDefault="00732EA6" w:rsidP="00732EA6">
      <w:pPr>
        <w:widowControl w:val="0"/>
        <w:autoSpaceDE w:val="0"/>
        <w:autoSpaceDN w:val="0"/>
        <w:adjustRightInd w:val="0"/>
        <w:rPr>
          <w:b/>
        </w:rPr>
      </w:pPr>
      <w:r w:rsidRPr="00F23804">
        <w:rPr>
          <w:b/>
        </w:rPr>
        <w:t>Section 4.2084  Record Retention</w:t>
      </w:r>
    </w:p>
    <w:p w:rsidR="00732EA6" w:rsidRDefault="00732EA6" w:rsidP="00732EA6">
      <w:pPr>
        <w:widowControl w:val="0"/>
        <w:autoSpaceDE w:val="0"/>
        <w:autoSpaceDN w:val="0"/>
        <w:adjustRightInd w:val="0"/>
      </w:pPr>
    </w:p>
    <w:p w:rsidR="00732EA6" w:rsidRDefault="00C8451B" w:rsidP="00C845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F00E8">
        <w:t>Procurement information, including</w:t>
      </w:r>
      <w:r w:rsidR="002B152F">
        <w:t>,</w:t>
      </w:r>
      <w:r w:rsidR="00BF00E8">
        <w:t xml:space="preserve"> without limitation</w:t>
      </w:r>
      <w:r w:rsidR="002B152F">
        <w:t>,</w:t>
      </w:r>
      <w:r w:rsidR="00BF00E8">
        <w:t xml:space="preserve"> that pertaining to the Procurement Bulletin, and performance and payment under contracts and subcontracts shall be maintained in accordance with the State Records Act [5 ILCS 160].  </w:t>
      </w:r>
      <w:r w:rsidR="00732EA6">
        <w:t>Books and records that relate to performance of a contract, including subcontracts, and that support amounts charged shall be maintained:</w:t>
      </w:r>
    </w:p>
    <w:p w:rsidR="00732EA6" w:rsidRDefault="00732EA6" w:rsidP="003D2CB4">
      <w:pPr>
        <w:widowControl w:val="0"/>
        <w:autoSpaceDE w:val="0"/>
        <w:autoSpaceDN w:val="0"/>
        <w:adjustRightInd w:val="0"/>
      </w:pPr>
    </w:p>
    <w:p w:rsidR="00732EA6" w:rsidRDefault="00C8451B" w:rsidP="00C8451B">
      <w:pPr>
        <w:ind w:left="2160" w:hanging="720"/>
      </w:pPr>
      <w:r>
        <w:t>1</w:t>
      </w:r>
      <w:r w:rsidR="00732EA6">
        <w:t>)</w:t>
      </w:r>
      <w:r w:rsidR="00732EA6">
        <w:tab/>
        <w:t xml:space="preserve">by a vendor, for three years from the date of final payment under the prime contract; and for such longer period of time as is necessary to complete ongoing or announced audits or to comply with </w:t>
      </w:r>
      <w:r w:rsidR="00EB5769">
        <w:t>f</w:t>
      </w:r>
      <w:r w:rsidR="00732EA6">
        <w:t>ederal requirements.</w:t>
      </w:r>
    </w:p>
    <w:p w:rsidR="00732EA6" w:rsidRDefault="00732EA6" w:rsidP="00BF00E8"/>
    <w:p w:rsidR="00732EA6" w:rsidRDefault="00C8451B" w:rsidP="00C8451B">
      <w:pPr>
        <w:ind w:left="2160" w:hanging="720"/>
      </w:pPr>
      <w:r>
        <w:t>2</w:t>
      </w:r>
      <w:r w:rsidR="00732EA6">
        <w:t>)</w:t>
      </w:r>
      <w:r w:rsidR="00732EA6">
        <w:tab/>
        <w:t>by</w:t>
      </w:r>
      <w:r w:rsidR="00BF00E8">
        <w:t xml:space="preserve"> a subcontractor</w:t>
      </w:r>
      <w:r w:rsidR="00EB5769">
        <w:t xml:space="preserve"> </w:t>
      </w:r>
      <w:r w:rsidR="00732EA6">
        <w:t xml:space="preserve">for three years from the date of final payment under the </w:t>
      </w:r>
      <w:r w:rsidR="00BF00E8">
        <w:t>subcontract or completion of the subcontract</w:t>
      </w:r>
      <w:r w:rsidR="002B152F">
        <w:t>,</w:t>
      </w:r>
      <w:r w:rsidR="00732EA6">
        <w:t xml:space="preserve"> and for such longer period of time as is necessary to complete ongoing or announced audits.</w:t>
      </w:r>
    </w:p>
    <w:p w:rsidR="00732EA6" w:rsidRPr="00732EA6" w:rsidRDefault="00732EA6" w:rsidP="00BF00E8"/>
    <w:p w:rsidR="00C8451B" w:rsidRDefault="00C8451B" w:rsidP="00C8451B">
      <w:pPr>
        <w:pStyle w:val="ListParagraph"/>
        <w:ind w:left="1440" w:hanging="720"/>
      </w:pPr>
      <w:r>
        <w:t>b)</w:t>
      </w:r>
      <w:r>
        <w:tab/>
        <w:t>All contracts and subcontracts shall provide for all books and records required to be maintained by subsection (a) be available for review and audit by the Auditor General, CP</w:t>
      </w:r>
      <w:r w:rsidR="0000573C">
        <w:t>O</w:t>
      </w:r>
      <w:r>
        <w:t>-HE, internal auditor and purchasing university.</w:t>
      </w:r>
    </w:p>
    <w:p w:rsidR="00C8451B" w:rsidRDefault="00C8451B" w:rsidP="003D2CB4">
      <w:pPr>
        <w:pStyle w:val="ListParagraph"/>
        <w:ind w:left="0"/>
      </w:pPr>
    </w:p>
    <w:p w:rsidR="00C8451B" w:rsidRDefault="00C8451B" w:rsidP="00C8451B">
      <w:pPr>
        <w:pStyle w:val="ListParagraph"/>
        <w:ind w:left="1440" w:hanging="720"/>
      </w:pPr>
      <w:r>
        <w:t>c)</w:t>
      </w:r>
      <w:r>
        <w:tab/>
        <w:t>Every contract and subcontract shall require the contractor and subcontractor to cooperate fully with any audit or request for information from the Auditor General, CPO-HE, internal auditor and purchasing university.</w:t>
      </w:r>
    </w:p>
    <w:p w:rsidR="00C8451B" w:rsidRDefault="00C8451B" w:rsidP="003D2CB4">
      <w:pPr>
        <w:pStyle w:val="ListParagraph"/>
        <w:ind w:left="0"/>
      </w:pPr>
    </w:p>
    <w:p w:rsidR="00C8451B" w:rsidRDefault="00C8451B" w:rsidP="00C8451B">
      <w:pPr>
        <w:pStyle w:val="ListParagraph"/>
        <w:ind w:left="1440" w:hanging="720"/>
      </w:pPr>
      <w:r>
        <w:t>d)</w:t>
      </w:r>
      <w:r>
        <w:tab/>
        <w:t xml:space="preserve">Failure to maintain books and records required by this Section establishes a presumption in favor of the university for the recovery of any funds paid by the university for which books and records are not available. </w:t>
      </w:r>
    </w:p>
    <w:p w:rsidR="00C8451B" w:rsidRPr="00732EA6" w:rsidRDefault="00C8451B" w:rsidP="00C8451B"/>
    <w:p w:rsidR="00732EA6" w:rsidRPr="00D55B37" w:rsidRDefault="00C8451B">
      <w:pPr>
        <w:pStyle w:val="JCARSourceNote"/>
        <w:ind w:left="720"/>
      </w:pPr>
      <w:r>
        <w:t>(Source:  Amended at 4</w:t>
      </w:r>
      <w:r w:rsidR="00DF4C7C">
        <w:t>3</w:t>
      </w:r>
      <w:r>
        <w:t xml:space="preserve"> Ill. Reg. </w:t>
      </w:r>
      <w:r w:rsidR="0069347B">
        <w:t>1781</w:t>
      </w:r>
      <w:r>
        <w:t xml:space="preserve">, effective </w:t>
      </w:r>
      <w:bookmarkStart w:id="0" w:name="_GoBack"/>
      <w:r w:rsidR="0069347B">
        <w:t>February 15, 2019</w:t>
      </w:r>
      <w:bookmarkEnd w:id="0"/>
      <w:r>
        <w:t>)</w:t>
      </w:r>
    </w:p>
    <w:sectPr w:rsidR="00732EA6" w:rsidRPr="00D55B37" w:rsidSect="00A93E96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BF" w:rsidRDefault="00D86FBF">
      <w:r>
        <w:separator/>
      </w:r>
    </w:p>
  </w:endnote>
  <w:endnote w:type="continuationSeparator" w:id="0">
    <w:p w:rsidR="00D86FBF" w:rsidRDefault="00D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BF" w:rsidRDefault="00D86FBF">
      <w:r>
        <w:separator/>
      </w:r>
    </w:p>
  </w:footnote>
  <w:footnote w:type="continuationSeparator" w:id="0">
    <w:p w:rsidR="00D86FBF" w:rsidRDefault="00D8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740A5"/>
    <w:multiLevelType w:val="hybridMultilevel"/>
    <w:tmpl w:val="D9F87C8A"/>
    <w:lvl w:ilvl="0" w:tplc="3E8869E2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7646B644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A63E056C">
      <w:start w:val="1"/>
      <w:numFmt w:val="upperLetter"/>
      <w:lvlText w:val="%4)"/>
      <w:lvlJc w:val="left"/>
      <w:pPr>
        <w:ind w:left="5400" w:hanging="360"/>
      </w:pPr>
      <w:rPr>
        <w:rFonts w:hint="default"/>
      </w:rPr>
    </w:lvl>
    <w:lvl w:ilvl="4" w:tplc="E68038FC">
      <w:start w:val="1"/>
      <w:numFmt w:val="lowerRoman"/>
      <w:lvlText w:val="%5)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5" w:tplc="AD448B8A">
      <w:start w:val="1"/>
      <w:numFmt w:val="lowerLetter"/>
      <w:lvlText w:val="%6)"/>
      <w:lvlJc w:val="left"/>
      <w:pPr>
        <w:ind w:left="630" w:hanging="360"/>
      </w:pPr>
      <w:rPr>
        <w:rFonts w:hint="default"/>
      </w:rPr>
    </w:lvl>
    <w:lvl w:ilvl="6" w:tplc="AC06E814">
      <w:start w:val="20"/>
      <w:numFmt w:val="decimal"/>
      <w:lvlText w:val="%7"/>
      <w:lvlJc w:val="left"/>
      <w:pPr>
        <w:ind w:left="7560" w:hanging="360"/>
      </w:pPr>
      <w:rPr>
        <w:rFonts w:hint="default"/>
      </w:rPr>
    </w:lvl>
    <w:lvl w:ilvl="7" w:tplc="4EF68B72">
      <w:start w:val="2"/>
      <w:numFmt w:val="decimal"/>
      <w:lvlText w:val="%8."/>
      <w:lvlJc w:val="left"/>
      <w:pPr>
        <w:ind w:left="828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06A"/>
    <w:rsid w:val="00001F1D"/>
    <w:rsid w:val="00003CEF"/>
    <w:rsid w:val="0000573C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23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085"/>
    <w:rsid w:val="00193ABB"/>
    <w:rsid w:val="0019502A"/>
    <w:rsid w:val="001A6EDB"/>
    <w:rsid w:val="001B4B0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56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52F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E2C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4C8B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CB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270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9CC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347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EA6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31EC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2BD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912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3B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E96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0E8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51B"/>
    <w:rsid w:val="00C86122"/>
    <w:rsid w:val="00C9217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207"/>
    <w:rsid w:val="00D53C35"/>
    <w:rsid w:val="00D55B37"/>
    <w:rsid w:val="00D5634E"/>
    <w:rsid w:val="00D64B08"/>
    <w:rsid w:val="00D70D8F"/>
    <w:rsid w:val="00D76B84"/>
    <w:rsid w:val="00D77DCF"/>
    <w:rsid w:val="00D86FB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C7C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06A"/>
    <w:rsid w:val="00EB33C3"/>
    <w:rsid w:val="00EB424E"/>
    <w:rsid w:val="00EB576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1F3948-EE60-43D3-BABE-2E5E1828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845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7</cp:revision>
  <dcterms:created xsi:type="dcterms:W3CDTF">2019-01-31T21:08:00Z</dcterms:created>
  <dcterms:modified xsi:type="dcterms:W3CDTF">2019-02-11T22:22:00Z</dcterms:modified>
</cp:coreProperties>
</file>