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A690" w14:textId="77777777" w:rsidR="00B2105A" w:rsidRDefault="00B2105A" w:rsidP="00B2105A"/>
    <w:p w14:paraId="114D9D95" w14:textId="06FA2FB3" w:rsidR="00B2105A" w:rsidRDefault="00B2105A" w:rsidP="00B2105A">
      <w:pPr>
        <w:pStyle w:val="JCARMainSourceNote"/>
      </w:pPr>
      <w:r>
        <w:t>SOURCE:  Adopted by emergency rulemaking at 22 Ill. Reg. 11602, effective July 1, 1998, for a maximum of 150 days; adopted at 22 Ill. Reg. 21060, effective November 25, 1998; emergency amendment at 29 Ill. Reg. 7832, effective May 12, 2005, for a maximum of 150 days; emergency expired October 8, 2005; amended at 29 Ill. Reg. 18147, effective October 19, 2005; recodified, pursuant to PA 96-795, from Department of Transportation, 44 Ill. Adm. Code 660, to Chief Procurement Officer for Department of Transportation, 44 Ill. Adm. Code 6, at 35 Ill. Reg. 10158; amended at 35 Ill. Reg. 16518, effective September 30, 2011; amended at 36 Ill. Reg. 230, effective December 21, 2011; expedited correction at 36 Ill. Reg. 14883, effective December 21, 2011; amended at 37 Ill. Reg. 5764, effective April 19, 2013; amended at 37 Ill. Reg. 15878, effective September 27, 2013; amended at 37 Ill. Reg. 19098, effective November 15, 2013; recodified Title of the Part at 39 Ill. Reg. 5903; amended at 40 Ill. Reg. 6693, effective April 7, 2016; amended at 44 Ill. Reg. 6222, effective April 8, 2020; Subparts C and K recodified at 44 Ill. Reg. 8590</w:t>
      </w:r>
      <w:r w:rsidR="002E317D" w:rsidRPr="009F5536">
        <w:t>; amended at 4</w:t>
      </w:r>
      <w:r w:rsidR="00D6571F">
        <w:t>8</w:t>
      </w:r>
      <w:r w:rsidR="002E317D" w:rsidRPr="009F5536">
        <w:t xml:space="preserve"> Ill. Reg. </w:t>
      </w:r>
      <w:r w:rsidR="005D618A">
        <w:t>10137</w:t>
      </w:r>
      <w:r w:rsidR="002E317D" w:rsidRPr="009F5536">
        <w:t xml:space="preserve">, effective </w:t>
      </w:r>
      <w:r w:rsidR="005D618A">
        <w:t>July 1, 2024</w:t>
      </w:r>
      <w:r>
        <w:t>.</w:t>
      </w:r>
    </w:p>
    <w:sectPr w:rsidR="00B2105A" w:rsidSect="009D13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13CD"/>
    <w:rsid w:val="00190E2F"/>
    <w:rsid w:val="001A6643"/>
    <w:rsid w:val="001C6057"/>
    <w:rsid w:val="002E317D"/>
    <w:rsid w:val="00381722"/>
    <w:rsid w:val="003C433E"/>
    <w:rsid w:val="003C5CCA"/>
    <w:rsid w:val="003D2A07"/>
    <w:rsid w:val="0051135C"/>
    <w:rsid w:val="005A458A"/>
    <w:rsid w:val="005C3366"/>
    <w:rsid w:val="005D618A"/>
    <w:rsid w:val="00605580"/>
    <w:rsid w:val="00637DBE"/>
    <w:rsid w:val="00673452"/>
    <w:rsid w:val="00691271"/>
    <w:rsid w:val="00702DAE"/>
    <w:rsid w:val="00772896"/>
    <w:rsid w:val="007C648C"/>
    <w:rsid w:val="00997DD1"/>
    <w:rsid w:val="009B1148"/>
    <w:rsid w:val="009B6B1A"/>
    <w:rsid w:val="009D13CD"/>
    <w:rsid w:val="00A029E0"/>
    <w:rsid w:val="00A31146"/>
    <w:rsid w:val="00A3294C"/>
    <w:rsid w:val="00A871E0"/>
    <w:rsid w:val="00B2105A"/>
    <w:rsid w:val="00B37684"/>
    <w:rsid w:val="00B77573"/>
    <w:rsid w:val="00BB696E"/>
    <w:rsid w:val="00C20478"/>
    <w:rsid w:val="00C33B3A"/>
    <w:rsid w:val="00CC3CE7"/>
    <w:rsid w:val="00D53625"/>
    <w:rsid w:val="00D6571F"/>
    <w:rsid w:val="00D74BDC"/>
    <w:rsid w:val="00D751DA"/>
    <w:rsid w:val="00DA2BA1"/>
    <w:rsid w:val="00DD0F38"/>
    <w:rsid w:val="00DD24D6"/>
    <w:rsid w:val="00E56022"/>
    <w:rsid w:val="00FC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A64F1B"/>
  <w15:docId w15:val="{FC26ECA9-212B-4123-9E6E-C65FC0FC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10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51135C"/>
  </w:style>
  <w:style w:type="paragraph" w:customStyle="1" w:styleId="JCARSourceNote">
    <w:name w:val="JCAR Source Note"/>
    <w:basedOn w:val="Normal"/>
    <w:rsid w:val="00CC3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by emergency rulemaking at 22 Ill</vt:lpstr>
    </vt:vector>
  </TitlesOfParts>
  <Company>State of Illinois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by emergency rulemaking at 22 Ill</dc:title>
  <dc:subject/>
  <dc:creator>Illinois General Assembly</dc:creator>
  <cp:keywords/>
  <dc:description/>
  <cp:lastModifiedBy>Shipley, Melissa A.</cp:lastModifiedBy>
  <cp:revision>22</cp:revision>
  <dcterms:created xsi:type="dcterms:W3CDTF">2012-06-22T04:21:00Z</dcterms:created>
  <dcterms:modified xsi:type="dcterms:W3CDTF">2024-07-12T13:07:00Z</dcterms:modified>
</cp:coreProperties>
</file>