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E1A" w:rsidRDefault="002F0E1A" w:rsidP="002F0E1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F0E1A" w:rsidRDefault="004F4C61" w:rsidP="002F0E1A">
      <w:pPr>
        <w:widowControl w:val="0"/>
        <w:autoSpaceDE w:val="0"/>
        <w:autoSpaceDN w:val="0"/>
        <w:adjustRightInd w:val="0"/>
      </w:pPr>
      <w:r>
        <w:rPr>
          <w:b/>
          <w:bCs/>
        </w:rPr>
        <w:t>S</w:t>
      </w:r>
      <w:r w:rsidR="002F0E1A">
        <w:rPr>
          <w:b/>
          <w:bCs/>
        </w:rPr>
        <w:t xml:space="preserve">ection </w:t>
      </w:r>
      <w:r w:rsidR="00CB0052" w:rsidRPr="002D1A9A">
        <w:rPr>
          <w:b/>
        </w:rPr>
        <w:t>6</w:t>
      </w:r>
      <w:r w:rsidR="002F0E1A">
        <w:rPr>
          <w:b/>
          <w:bCs/>
        </w:rPr>
        <w:t>.640  Answer</w:t>
      </w:r>
      <w:r w:rsidR="002F0E1A">
        <w:t xml:space="preserve"> </w:t>
      </w:r>
    </w:p>
    <w:p w:rsidR="002F0E1A" w:rsidRDefault="002F0E1A" w:rsidP="002F0E1A">
      <w:pPr>
        <w:widowControl w:val="0"/>
        <w:autoSpaceDE w:val="0"/>
        <w:autoSpaceDN w:val="0"/>
        <w:adjustRightInd w:val="0"/>
      </w:pPr>
    </w:p>
    <w:p w:rsidR="002F0E1A" w:rsidRDefault="002F0E1A" w:rsidP="002F0E1A">
      <w:pPr>
        <w:widowControl w:val="0"/>
        <w:autoSpaceDE w:val="0"/>
        <w:autoSpaceDN w:val="0"/>
        <w:adjustRightInd w:val="0"/>
      </w:pPr>
      <w:r>
        <w:t xml:space="preserve">The contractor </w:t>
      </w:r>
      <w:r w:rsidR="00883DC7">
        <w:t xml:space="preserve">or subcontractor </w:t>
      </w:r>
      <w:r>
        <w:t xml:space="preserve">may file a written answer to a notice not later than twenty days prior to the hearing date, but shall not be required to file an answer.  The answer may include affirmative defenses. </w:t>
      </w:r>
    </w:p>
    <w:p w:rsidR="00883DC7" w:rsidRDefault="00883DC7" w:rsidP="002F0E1A">
      <w:pPr>
        <w:widowControl w:val="0"/>
        <w:autoSpaceDE w:val="0"/>
        <w:autoSpaceDN w:val="0"/>
        <w:adjustRightInd w:val="0"/>
      </w:pPr>
    </w:p>
    <w:p w:rsidR="00883DC7" w:rsidRPr="00D55B37" w:rsidRDefault="00883DC7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35 I</w:t>
      </w:r>
      <w:r w:rsidRPr="00D55B37">
        <w:t xml:space="preserve">ll. Reg. </w:t>
      </w:r>
      <w:r w:rsidR="00275CB3">
        <w:t>16518</w:t>
      </w:r>
      <w:r w:rsidRPr="00D55B37">
        <w:t xml:space="preserve">, effective </w:t>
      </w:r>
      <w:r w:rsidR="00275CB3">
        <w:t>September 30, 2011</w:t>
      </w:r>
      <w:r w:rsidRPr="00D55B37">
        <w:t>)</w:t>
      </w:r>
    </w:p>
    <w:sectPr w:rsidR="00883DC7" w:rsidRPr="00D55B37" w:rsidSect="002F0E1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F0E1A"/>
    <w:rsid w:val="00275CB3"/>
    <w:rsid w:val="002F0E1A"/>
    <w:rsid w:val="004F4C61"/>
    <w:rsid w:val="005C3366"/>
    <w:rsid w:val="00883DC7"/>
    <w:rsid w:val="009749B4"/>
    <w:rsid w:val="00A71E02"/>
    <w:rsid w:val="00C17315"/>
    <w:rsid w:val="00CB0052"/>
    <w:rsid w:val="00D3600F"/>
    <w:rsid w:val="00EE3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883D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883D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660</vt:lpstr>
    </vt:vector>
  </TitlesOfParts>
  <Company>State of Illinois</Company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660</dc:title>
  <dc:subject/>
  <dc:creator>Illinois General Assembly</dc:creator>
  <cp:keywords/>
  <dc:description/>
  <cp:lastModifiedBy>Roberts, John</cp:lastModifiedBy>
  <cp:revision>3</cp:revision>
  <dcterms:created xsi:type="dcterms:W3CDTF">2012-06-22T00:05:00Z</dcterms:created>
  <dcterms:modified xsi:type="dcterms:W3CDTF">2012-06-22T00:05:00Z</dcterms:modified>
</cp:coreProperties>
</file>