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5F" w:rsidRDefault="003B175F" w:rsidP="003B17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B175F" w:rsidRDefault="00D54DC4" w:rsidP="003B175F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3B175F">
        <w:rPr>
          <w:b/>
          <w:bCs/>
        </w:rPr>
        <w:t xml:space="preserve">ection </w:t>
      </w:r>
      <w:r w:rsidR="00B601EA">
        <w:rPr>
          <w:b/>
          <w:bCs/>
        </w:rPr>
        <w:t>8</w:t>
      </w:r>
      <w:r w:rsidR="003B175F">
        <w:rPr>
          <w:b/>
          <w:bCs/>
        </w:rPr>
        <w:t>.180  Use of Department of Central Management Services</w:t>
      </w:r>
      <w:r w:rsidR="003B175F">
        <w:t xml:space="preserve"> </w:t>
      </w:r>
    </w:p>
    <w:p w:rsidR="003B175F" w:rsidRDefault="003B175F" w:rsidP="003B175F">
      <w:pPr>
        <w:widowControl w:val="0"/>
        <w:autoSpaceDE w:val="0"/>
        <w:autoSpaceDN w:val="0"/>
        <w:adjustRightInd w:val="0"/>
      </w:pPr>
    </w:p>
    <w:p w:rsidR="003B175F" w:rsidRDefault="003B175F" w:rsidP="003B175F">
      <w:pPr>
        <w:widowControl w:val="0"/>
        <w:autoSpaceDE w:val="0"/>
        <w:autoSpaceDN w:val="0"/>
        <w:adjustRightInd w:val="0"/>
      </w:pPr>
      <w:r>
        <w:t xml:space="preserve">All office supplies, equipment and commodities required for the operation of the Capital Development Board shall be purchased in accordance with </w:t>
      </w:r>
      <w:r w:rsidR="00B601EA">
        <w:t>CPO-GS rules</w:t>
      </w:r>
      <w:r>
        <w:t xml:space="preserve"> and pursuant to the appointment by </w:t>
      </w:r>
      <w:r w:rsidR="00B601EA">
        <w:t>the CPO-GS</w:t>
      </w:r>
      <w:r>
        <w:t xml:space="preserve"> of a State Purchasing Officer. </w:t>
      </w:r>
    </w:p>
    <w:sectPr w:rsidR="003B175F" w:rsidSect="003B17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175F"/>
    <w:rsid w:val="00076EF1"/>
    <w:rsid w:val="00234CDE"/>
    <w:rsid w:val="003B175F"/>
    <w:rsid w:val="00590C1E"/>
    <w:rsid w:val="005C3366"/>
    <w:rsid w:val="00B403F5"/>
    <w:rsid w:val="00B601EA"/>
    <w:rsid w:val="00D54DC4"/>
    <w:rsid w:val="00D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