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F0" w:rsidRDefault="00C96FF0" w:rsidP="00C96FF0">
      <w:pPr>
        <w:widowControl w:val="0"/>
        <w:autoSpaceDE w:val="0"/>
        <w:autoSpaceDN w:val="0"/>
        <w:adjustRightInd w:val="0"/>
      </w:pPr>
    </w:p>
    <w:p w:rsidR="00C96FF0" w:rsidRDefault="00C96FF0" w:rsidP="00C96FF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8.1570  Error</w:t>
      </w:r>
      <w:proofErr w:type="gramEnd"/>
      <w:r>
        <w:rPr>
          <w:b/>
          <w:bCs/>
        </w:rPr>
        <w:t xml:space="preserve"> in Notice</w:t>
      </w:r>
    </w:p>
    <w:p w:rsidR="00C96FF0" w:rsidRDefault="00C96FF0" w:rsidP="00C96FF0">
      <w:pPr>
        <w:widowControl w:val="0"/>
        <w:autoSpaceDE w:val="0"/>
        <w:autoSpaceDN w:val="0"/>
        <w:adjustRightInd w:val="0"/>
      </w:pPr>
    </w:p>
    <w:p w:rsidR="00C96FF0" w:rsidRDefault="00C96FF0" w:rsidP="00C96FF0">
      <w:pPr>
        <w:widowControl w:val="0"/>
        <w:autoSpaceDE w:val="0"/>
        <w:autoSpaceDN w:val="0"/>
        <w:adjustRightInd w:val="0"/>
      </w:pPr>
      <w:r>
        <w:t xml:space="preserve">When a required publication contains an error, </w:t>
      </w:r>
      <w:proofErr w:type="gramStart"/>
      <w:r>
        <w:t xml:space="preserve">the error may be corrected by a single notice published in the Bulletin and elsewhere in the same manner as the original notice within </w:t>
      </w:r>
      <w:r w:rsidR="000505AD">
        <w:t>30 days</w:t>
      </w:r>
      <w:r w:rsidR="000505AD">
        <w:t xml:space="preserve"> </w:t>
      </w:r>
      <w:r>
        <w:t xml:space="preserve">after the </w:t>
      </w:r>
      <w:r w:rsidR="000505AD">
        <w:t>time the error is known</w:t>
      </w:r>
      <w:bookmarkStart w:id="0" w:name="_GoBack"/>
      <w:bookmarkEnd w:id="0"/>
      <w:proofErr w:type="gramEnd"/>
      <w:r>
        <w:t>.  A correction that results in a change of procurement method or a material change in the requirements set forth in a solicitation may require extension of the time to respond to the original solicitation</w:t>
      </w:r>
      <w:r w:rsidR="002E3672">
        <w:t>. The duration of the extension shall be set</w:t>
      </w:r>
      <w:r>
        <w:t xml:space="preserve"> forth in the correction</w:t>
      </w:r>
      <w:r w:rsidR="002E3672">
        <w:t>. Extensions may be granted</w:t>
      </w:r>
      <w:r>
        <w:t xml:space="preserve"> at the discretion of the Procurement Officer, taking into consideration impacts on the State as well as on vendors.</w:t>
      </w:r>
    </w:p>
    <w:sectPr w:rsidR="00C96FF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D96" w:rsidRDefault="00A66D96">
      <w:r>
        <w:separator/>
      </w:r>
    </w:p>
  </w:endnote>
  <w:endnote w:type="continuationSeparator" w:id="0">
    <w:p w:rsidR="00A66D96" w:rsidRDefault="00A6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D96" w:rsidRDefault="00A66D96">
      <w:r>
        <w:separator/>
      </w:r>
    </w:p>
  </w:footnote>
  <w:footnote w:type="continuationSeparator" w:id="0">
    <w:p w:rsidR="00A66D96" w:rsidRDefault="00A66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9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05AD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3672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6D96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96FF0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6FF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6FF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560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2013-03-07T20:21:00Z</dcterms:created>
  <dcterms:modified xsi:type="dcterms:W3CDTF">2013-05-22T19:13:00Z</dcterms:modified>
</cp:coreProperties>
</file>