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A2" w:rsidRDefault="003C65A2" w:rsidP="003C65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5A2" w:rsidRDefault="003C65A2" w:rsidP="003C65A2">
      <w:pPr>
        <w:widowControl w:val="0"/>
        <w:autoSpaceDE w:val="0"/>
        <w:autoSpaceDN w:val="0"/>
        <w:adjustRightInd w:val="0"/>
        <w:jc w:val="center"/>
      </w:pPr>
      <w:r>
        <w:t>SUBPART I:  CONTRACT REQUIREMENTS</w:t>
      </w:r>
    </w:p>
    <w:sectPr w:rsidR="003C65A2" w:rsidSect="003C65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5A2"/>
    <w:rsid w:val="000834B1"/>
    <w:rsid w:val="002C4918"/>
    <w:rsid w:val="003C65A2"/>
    <w:rsid w:val="005C3366"/>
    <w:rsid w:val="009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CONTRACT REQUIREMENTS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CONTRACT REQUIREMENTS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