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A8" w:rsidRDefault="009E37A8" w:rsidP="009E37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7A8" w:rsidRDefault="009E37A8" w:rsidP="009E37A8">
      <w:pPr>
        <w:widowControl w:val="0"/>
        <w:autoSpaceDE w:val="0"/>
        <w:autoSpaceDN w:val="0"/>
        <w:adjustRightInd w:val="0"/>
        <w:jc w:val="center"/>
      </w:pPr>
      <w:r>
        <w:t>SUBPART D:  SOURCE SELECTION AND CONTRACT FORMATION</w:t>
      </w:r>
    </w:p>
    <w:sectPr w:rsidR="009E37A8" w:rsidSect="009E37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7A8"/>
    <w:rsid w:val="005C3366"/>
    <w:rsid w:val="009E37A8"/>
    <w:rsid w:val="00A1728E"/>
    <w:rsid w:val="00C753F1"/>
    <w:rsid w:val="00D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SOURCE SELECTION AND CONTRACT FORMATION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SOURCE SELECTION AND CONTRACT FORMATION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