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48" w:rsidRDefault="00A66C48" w:rsidP="00A66C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6C48" w:rsidRDefault="00A66C48" w:rsidP="00A66C48">
      <w:pPr>
        <w:widowControl w:val="0"/>
        <w:autoSpaceDE w:val="0"/>
        <w:autoSpaceDN w:val="0"/>
        <w:adjustRightInd w:val="0"/>
        <w:jc w:val="center"/>
      </w:pPr>
      <w:r>
        <w:t>SUBPART N:  PROTESTS AND REMEDIES</w:t>
      </w:r>
    </w:p>
    <w:sectPr w:rsidR="00A66C48" w:rsidSect="00A66C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6C48"/>
    <w:rsid w:val="005C3366"/>
    <w:rsid w:val="006731DB"/>
    <w:rsid w:val="00861776"/>
    <w:rsid w:val="009F1D07"/>
    <w:rsid w:val="00A6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N:  PROTESTS AND REMEDIES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N:  PROTESTS AND REMEDIES</dc:title>
  <dc:subject/>
  <dc:creator>Illinois General Assembly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