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DD" w:rsidRDefault="00A00F7E" w:rsidP="00A00F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</w:t>
      </w:r>
      <w:r w:rsidR="00722E8B">
        <w:t xml:space="preserve">PTER II:  </w:t>
      </w:r>
      <w:r w:rsidR="00F913DD">
        <w:t xml:space="preserve">CHIEF PROCUREMENT OFFICER FOR </w:t>
      </w:r>
    </w:p>
    <w:p w:rsidR="00A00F7E" w:rsidRDefault="00F913DD" w:rsidP="00A00F7E">
      <w:pPr>
        <w:widowControl w:val="0"/>
        <w:autoSpaceDE w:val="0"/>
        <w:autoSpaceDN w:val="0"/>
        <w:adjustRightInd w:val="0"/>
        <w:jc w:val="center"/>
      </w:pPr>
      <w:r>
        <w:t>PUBLIC INSTITUTIONS OF HIGHER EDUCATION</w:t>
      </w:r>
    </w:p>
    <w:sectPr w:rsidR="00A00F7E" w:rsidSect="00A00F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F7E"/>
    <w:rsid w:val="00013CF9"/>
    <w:rsid w:val="005B2472"/>
    <w:rsid w:val="005C3366"/>
    <w:rsid w:val="00722E8B"/>
    <w:rsid w:val="00A00F7E"/>
    <w:rsid w:val="00EA337E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BOARDS OF TRUSTEES OF ILLINOIS PUBLIC</vt:lpstr>
    </vt:vector>
  </TitlesOfParts>
  <Company>General Assembly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BOARDS OF TRUSTEES OF ILLINOIS PUBLIC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