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8D" w:rsidRDefault="00690B8D" w:rsidP="00690B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0B8D" w:rsidRDefault="00690B8D" w:rsidP="00690B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610.250  Content of the Invitation for Bids</w:t>
      </w:r>
      <w:r>
        <w:t xml:space="preserve"> </w:t>
      </w:r>
    </w:p>
    <w:p w:rsidR="00690B8D" w:rsidRDefault="00690B8D" w:rsidP="00690B8D">
      <w:pPr>
        <w:widowControl w:val="0"/>
        <w:autoSpaceDE w:val="0"/>
        <w:autoSpaceDN w:val="0"/>
        <w:adjustRightInd w:val="0"/>
      </w:pPr>
    </w:p>
    <w:p w:rsidR="00690B8D" w:rsidRDefault="00690B8D" w:rsidP="00690B8D">
      <w:pPr>
        <w:widowControl w:val="0"/>
        <w:autoSpaceDE w:val="0"/>
        <w:autoSpaceDN w:val="0"/>
        <w:adjustRightInd w:val="0"/>
      </w:pPr>
      <w:r>
        <w:t xml:space="preserve">The IFB shall contain the following information: </w:t>
      </w:r>
    </w:p>
    <w:p w:rsidR="00282EB8" w:rsidRDefault="00282EB8" w:rsidP="00690B8D">
      <w:pPr>
        <w:widowControl w:val="0"/>
        <w:autoSpaceDE w:val="0"/>
        <w:autoSpaceDN w:val="0"/>
        <w:adjustRightInd w:val="0"/>
      </w:pPr>
    </w:p>
    <w:p w:rsidR="00690B8D" w:rsidRDefault="00690B8D" w:rsidP="00690B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location of the wells to be plugged. </w:t>
      </w:r>
    </w:p>
    <w:p w:rsidR="00282EB8" w:rsidRDefault="00282EB8" w:rsidP="00690B8D">
      <w:pPr>
        <w:widowControl w:val="0"/>
        <w:autoSpaceDE w:val="0"/>
        <w:autoSpaceDN w:val="0"/>
        <w:adjustRightInd w:val="0"/>
        <w:ind w:left="1440" w:hanging="720"/>
      </w:pPr>
    </w:p>
    <w:p w:rsidR="00690B8D" w:rsidRDefault="00690B8D" w:rsidP="00690B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work to be performed at each well and lease site. </w:t>
      </w:r>
    </w:p>
    <w:p w:rsidR="00282EB8" w:rsidRDefault="00282EB8" w:rsidP="00690B8D">
      <w:pPr>
        <w:widowControl w:val="0"/>
        <w:autoSpaceDE w:val="0"/>
        <w:autoSpaceDN w:val="0"/>
        <w:adjustRightInd w:val="0"/>
        <w:ind w:left="1440" w:hanging="720"/>
      </w:pPr>
    </w:p>
    <w:p w:rsidR="00690B8D" w:rsidRDefault="00690B8D" w:rsidP="00690B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manner in which a vendor must make its bid or proposal. </w:t>
      </w:r>
    </w:p>
    <w:p w:rsidR="00282EB8" w:rsidRDefault="00282EB8" w:rsidP="00690B8D">
      <w:pPr>
        <w:widowControl w:val="0"/>
        <w:autoSpaceDE w:val="0"/>
        <w:autoSpaceDN w:val="0"/>
        <w:adjustRightInd w:val="0"/>
        <w:ind w:left="1440" w:hanging="720"/>
      </w:pPr>
    </w:p>
    <w:p w:rsidR="00690B8D" w:rsidRDefault="00690B8D" w:rsidP="00690B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 date, time  and place  where  the bids  or proposals  are to  be opened. </w:t>
      </w:r>
    </w:p>
    <w:p w:rsidR="00282EB8" w:rsidRDefault="00282EB8" w:rsidP="00690B8D">
      <w:pPr>
        <w:widowControl w:val="0"/>
        <w:autoSpaceDE w:val="0"/>
        <w:autoSpaceDN w:val="0"/>
        <w:adjustRightInd w:val="0"/>
        <w:ind w:left="1440" w:hanging="720"/>
      </w:pPr>
    </w:p>
    <w:p w:rsidR="00690B8D" w:rsidRDefault="00690B8D" w:rsidP="00690B8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Whether the vendor must itemize unit prices. </w:t>
      </w:r>
    </w:p>
    <w:p w:rsidR="00282EB8" w:rsidRDefault="00282EB8" w:rsidP="00690B8D">
      <w:pPr>
        <w:widowControl w:val="0"/>
        <w:autoSpaceDE w:val="0"/>
        <w:autoSpaceDN w:val="0"/>
        <w:adjustRightInd w:val="0"/>
        <w:ind w:left="1440" w:hanging="720"/>
      </w:pPr>
    </w:p>
    <w:p w:rsidR="00690B8D" w:rsidRDefault="00690B8D" w:rsidP="00690B8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 terms  that  the  Department intends  to  incorporate  into  the ultimate  contract  for  completion  of the  project,  including  any insurance and performance bond requirements. </w:t>
      </w:r>
    </w:p>
    <w:sectPr w:rsidR="00690B8D" w:rsidSect="00690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B8D"/>
    <w:rsid w:val="000230A9"/>
    <w:rsid w:val="00282EB8"/>
    <w:rsid w:val="00430A84"/>
    <w:rsid w:val="005C3366"/>
    <w:rsid w:val="00690B8D"/>
    <w:rsid w:val="00B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