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1C" w:rsidRDefault="00652B1C" w:rsidP="00652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B1C" w:rsidRDefault="00652B1C" w:rsidP="00652B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610.440  Eligible Vendors</w:t>
      </w:r>
      <w:r>
        <w:t xml:space="preserve"> </w:t>
      </w:r>
    </w:p>
    <w:p w:rsidR="00652B1C" w:rsidRDefault="00652B1C" w:rsidP="00652B1C">
      <w:pPr>
        <w:widowControl w:val="0"/>
        <w:autoSpaceDE w:val="0"/>
        <w:autoSpaceDN w:val="0"/>
        <w:adjustRightInd w:val="0"/>
      </w:pPr>
    </w:p>
    <w:p w:rsidR="00652B1C" w:rsidRDefault="00652B1C" w:rsidP="00652B1C">
      <w:pPr>
        <w:widowControl w:val="0"/>
        <w:autoSpaceDE w:val="0"/>
        <w:autoSpaceDN w:val="0"/>
        <w:adjustRightInd w:val="0"/>
      </w:pPr>
      <w:r>
        <w:t xml:space="preserve">In contracts involving the plugging of wells, only vendors currently on the Department's prequalified bid list are eligible for contracts under this Subpart. </w:t>
      </w:r>
    </w:p>
    <w:p w:rsidR="00652B1C" w:rsidRDefault="00652B1C" w:rsidP="00652B1C">
      <w:pPr>
        <w:widowControl w:val="0"/>
        <w:autoSpaceDE w:val="0"/>
        <w:autoSpaceDN w:val="0"/>
        <w:adjustRightInd w:val="0"/>
      </w:pPr>
    </w:p>
    <w:p w:rsidR="00652B1C" w:rsidRDefault="00652B1C" w:rsidP="00652B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3421, effective March 8, 1999) </w:t>
      </w:r>
    </w:p>
    <w:sectPr w:rsidR="00652B1C" w:rsidSect="00652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B1C"/>
    <w:rsid w:val="001E67CE"/>
    <w:rsid w:val="005C3366"/>
    <w:rsid w:val="00652B1C"/>
    <w:rsid w:val="00767F5C"/>
    <w:rsid w:val="00C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