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D0" w:rsidRDefault="00381FD0" w:rsidP="00381F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1FD0" w:rsidRDefault="00381FD0" w:rsidP="00381F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625.110  Notification of Selections</w:t>
      </w:r>
      <w:r>
        <w:t xml:space="preserve"> </w:t>
      </w:r>
    </w:p>
    <w:p w:rsidR="00381FD0" w:rsidRDefault="00381FD0" w:rsidP="00381FD0">
      <w:pPr>
        <w:widowControl w:val="0"/>
        <w:autoSpaceDE w:val="0"/>
        <w:autoSpaceDN w:val="0"/>
        <w:adjustRightInd w:val="0"/>
      </w:pPr>
    </w:p>
    <w:p w:rsidR="00381FD0" w:rsidRDefault="00381FD0" w:rsidP="00381FD0">
      <w:pPr>
        <w:widowControl w:val="0"/>
        <w:autoSpaceDE w:val="0"/>
        <w:autoSpaceDN w:val="0"/>
        <w:adjustRightInd w:val="0"/>
      </w:pPr>
      <w:r>
        <w:t xml:space="preserve">The Consultant Services Unit shall contact each first-choice firm that is selected by the Committee to inform it of its status and the ensuing negotiations.  The name of the first-choice firm shall also be published in the next issue of the Professional Service Bulletin and the regular Service Bulletin. </w:t>
      </w:r>
    </w:p>
    <w:sectPr w:rsidR="00381FD0" w:rsidSect="00381F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1FD0"/>
    <w:rsid w:val="00381FD0"/>
    <w:rsid w:val="00545639"/>
    <w:rsid w:val="005C3366"/>
    <w:rsid w:val="008D7101"/>
    <w:rsid w:val="00F1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625</vt:lpstr>
    </vt:vector>
  </TitlesOfParts>
  <Company>State of Illinois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625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