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0A" w:rsidRDefault="003B110A" w:rsidP="00B61423">
      <w:pPr>
        <w:widowControl w:val="0"/>
        <w:autoSpaceDE w:val="0"/>
        <w:autoSpaceDN w:val="0"/>
        <w:adjustRightInd w:val="0"/>
        <w:rPr>
          <w:b/>
          <w:bCs/>
        </w:rPr>
      </w:pPr>
    </w:p>
    <w:p w:rsidR="00B61423" w:rsidRPr="00B61423" w:rsidRDefault="00B61423" w:rsidP="00B61423">
      <w:pPr>
        <w:widowControl w:val="0"/>
        <w:autoSpaceDE w:val="0"/>
        <w:autoSpaceDN w:val="0"/>
        <w:adjustRightInd w:val="0"/>
        <w:rPr>
          <w:b/>
          <w:bCs/>
        </w:rPr>
      </w:pPr>
      <w:r w:rsidRPr="00B61423">
        <w:rPr>
          <w:b/>
          <w:bCs/>
        </w:rPr>
        <w:t>Section 930.200  Procurement Methods</w:t>
      </w:r>
    </w:p>
    <w:p w:rsidR="00B61423" w:rsidRPr="00B61423" w:rsidRDefault="00B61423" w:rsidP="00B6142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61423" w:rsidRPr="00B61423" w:rsidRDefault="00B61423" w:rsidP="00B61423">
      <w:pPr>
        <w:widowControl w:val="0"/>
        <w:autoSpaceDE w:val="0"/>
        <w:autoSpaceDN w:val="0"/>
        <w:adjustRightInd w:val="0"/>
      </w:pPr>
      <w:r w:rsidRPr="00B61423">
        <w:t xml:space="preserve">CDB shall procure construction and construction-related services for contracts subject to the Act using the selection method determined by the CPO to be the most appropriate to the circumstances, as follows:  </w:t>
      </w:r>
    </w:p>
    <w:p w:rsidR="00B61423" w:rsidRPr="00B61423" w:rsidRDefault="00B61423" w:rsidP="00B61423">
      <w:pPr>
        <w:widowControl w:val="0"/>
        <w:autoSpaceDE w:val="0"/>
        <w:autoSpaceDN w:val="0"/>
        <w:adjustRightInd w:val="0"/>
      </w:pPr>
    </w:p>
    <w:p w:rsidR="00B61423" w:rsidRPr="003B110A" w:rsidRDefault="00B61423" w:rsidP="003B110A">
      <w:pPr>
        <w:pStyle w:val="ListParagraph"/>
        <w:numPr>
          <w:ilvl w:val="0"/>
          <w:numId w:val="1"/>
        </w:numPr>
        <w:ind w:left="1440" w:hanging="720"/>
      </w:pPr>
      <w:r w:rsidRPr="003B110A">
        <w:t>Design-Build Contracts.</w:t>
      </w:r>
    </w:p>
    <w:p w:rsidR="00B61423" w:rsidRPr="003B110A" w:rsidRDefault="00B61423" w:rsidP="003B110A"/>
    <w:p w:rsidR="00B61423" w:rsidRPr="003B110A" w:rsidRDefault="00B61423" w:rsidP="003B110A">
      <w:pPr>
        <w:ind w:firstLine="720"/>
      </w:pPr>
      <w:r w:rsidRPr="003B110A">
        <w:t>b)</w:t>
      </w:r>
      <w:r w:rsidR="003B110A">
        <w:tab/>
      </w:r>
      <w:r w:rsidRPr="003B110A">
        <w:t>Competitive Contracts.</w:t>
      </w:r>
    </w:p>
    <w:p w:rsidR="00B61423" w:rsidRPr="003B110A" w:rsidRDefault="00B61423" w:rsidP="003B110A"/>
    <w:p w:rsidR="00B61423" w:rsidRPr="003B110A" w:rsidRDefault="003B110A" w:rsidP="003B110A">
      <w:pPr>
        <w:ind w:firstLine="720"/>
      </w:pPr>
      <w:r>
        <w:t>c)</w:t>
      </w:r>
      <w:r>
        <w:tab/>
      </w:r>
      <w:r w:rsidR="00B61423" w:rsidRPr="003B110A">
        <w:t xml:space="preserve">Design Services Contracts.  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d)</w:t>
      </w:r>
      <w:r w:rsidRPr="003B110A">
        <w:tab/>
        <w:t>Construction Management Services Contracts.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e)</w:t>
      </w:r>
      <w:r w:rsidRPr="003B110A">
        <w:tab/>
        <w:t>Emergency Contracts.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f)</w:t>
      </w:r>
      <w:r w:rsidRPr="003B110A">
        <w:tab/>
        <w:t>Small Purchase Contracts.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g)</w:t>
      </w:r>
      <w:r w:rsidRPr="003B110A">
        <w:tab/>
        <w:t>Sole Source and Limited Source Contracts.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h)</w:t>
      </w:r>
      <w:r w:rsidRPr="003B110A">
        <w:tab/>
        <w:t>Professional Services Contracts.</w:t>
      </w:r>
    </w:p>
    <w:p w:rsidR="00B61423" w:rsidRPr="003B110A" w:rsidRDefault="00B61423" w:rsidP="003B110A"/>
    <w:p w:rsidR="00B61423" w:rsidRPr="003B110A" w:rsidRDefault="00B61423" w:rsidP="0056471D">
      <w:pPr>
        <w:ind w:firstLine="720"/>
      </w:pPr>
      <w:r w:rsidRPr="003B110A">
        <w:t>i)</w:t>
      </w:r>
      <w:r w:rsidRPr="003B110A">
        <w:tab/>
        <w:t>Contracts with Illinois Correctional Industries.</w:t>
      </w:r>
    </w:p>
    <w:p w:rsidR="00B61423" w:rsidRPr="003B110A" w:rsidRDefault="00B61423" w:rsidP="003B110A"/>
    <w:p w:rsidR="00B61423" w:rsidRPr="003B110A" w:rsidRDefault="00B61423" w:rsidP="0056471D">
      <w:pPr>
        <w:ind w:left="1440" w:hanging="720"/>
      </w:pPr>
      <w:r w:rsidRPr="003B110A">
        <w:t>j)</w:t>
      </w:r>
      <w:r w:rsidRPr="003B110A">
        <w:tab/>
        <w:t>Other procurement delivery methods determined by the CPO to be in the best interest of the State.</w:t>
      </w:r>
    </w:p>
    <w:sectPr w:rsidR="00B61423" w:rsidRPr="003B11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23" w:rsidRDefault="00B61423">
      <w:r>
        <w:separator/>
      </w:r>
    </w:p>
  </w:endnote>
  <w:endnote w:type="continuationSeparator" w:id="0">
    <w:p w:rsidR="00B61423" w:rsidRDefault="00B6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23" w:rsidRDefault="00B61423">
      <w:r>
        <w:separator/>
      </w:r>
    </w:p>
  </w:footnote>
  <w:footnote w:type="continuationSeparator" w:id="0">
    <w:p w:rsidR="00B61423" w:rsidRDefault="00B6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66CA0"/>
    <w:multiLevelType w:val="hybridMultilevel"/>
    <w:tmpl w:val="9C2CC03E"/>
    <w:lvl w:ilvl="0" w:tplc="0238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10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71D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C7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42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994E7-5939-4449-8B7B-A0200FE7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2018-09-24T15:30:00Z</dcterms:created>
  <dcterms:modified xsi:type="dcterms:W3CDTF">2018-10-01T19:18:00Z</dcterms:modified>
</cp:coreProperties>
</file>