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6A" w:rsidRPr="007705AC" w:rsidRDefault="004A4E6A" w:rsidP="004A4E6A">
      <w:bookmarkStart w:id="0" w:name="_GoBack"/>
      <w:bookmarkEnd w:id="0"/>
    </w:p>
    <w:p w:rsidR="004A4E6A" w:rsidRPr="007705AC" w:rsidRDefault="004A4E6A" w:rsidP="004A4E6A">
      <w:pPr>
        <w:rPr>
          <w:color w:val="000000"/>
        </w:rPr>
      </w:pPr>
      <w:r w:rsidRPr="007705AC">
        <w:rPr>
          <w:b/>
          <w:bCs/>
        </w:rPr>
        <w:t>Section 1030.190  Phase 2 Evaluation</w:t>
      </w:r>
    </w:p>
    <w:p w:rsidR="004A4E6A" w:rsidRPr="007705AC" w:rsidRDefault="004A4E6A" w:rsidP="004A4E6A"/>
    <w:p w:rsidR="004A4E6A" w:rsidRPr="007705AC" w:rsidRDefault="004D5D31" w:rsidP="001077D3">
      <w:pPr>
        <w:ind w:left="1440" w:hanging="720"/>
      </w:pPr>
      <w:r>
        <w:rPr>
          <w:color w:val="000000"/>
        </w:rPr>
        <w:t>a)</w:t>
      </w:r>
      <w:r>
        <w:rPr>
          <w:color w:val="000000"/>
        </w:rPr>
        <w:tab/>
      </w:r>
      <w:r w:rsidR="004A4E6A" w:rsidRPr="007705AC">
        <w:rPr>
          <w:color w:val="000000"/>
        </w:rPr>
        <w:t>In Phase 2</w:t>
      </w:r>
      <w:r w:rsidR="003919F1">
        <w:rPr>
          <w:color w:val="000000"/>
        </w:rPr>
        <w:t>,</w:t>
      </w:r>
      <w:r w:rsidR="004A4E6A" w:rsidRPr="007705AC">
        <w:rPr>
          <w:color w:val="000000"/>
        </w:rPr>
        <w:t xml:space="preserve"> CDB will evaluate and rank the selected </w:t>
      </w:r>
      <w:r w:rsidR="00615DEE">
        <w:rPr>
          <w:color w:val="000000"/>
        </w:rPr>
        <w:t>DB</w:t>
      </w:r>
      <w:r w:rsidR="004A4E6A" w:rsidRPr="007705AC">
        <w:rPr>
          <w:color w:val="000000"/>
        </w:rPr>
        <w:t xml:space="preserve"> entities based on their technical and cost proposals. </w:t>
      </w:r>
    </w:p>
    <w:p w:rsidR="004A4E6A" w:rsidRPr="007705AC" w:rsidRDefault="004A4E6A" w:rsidP="001077D3">
      <w:pPr>
        <w:ind w:left="1440" w:hanging="720"/>
      </w:pPr>
    </w:p>
    <w:p w:rsidR="004A4E6A" w:rsidRPr="007705AC" w:rsidRDefault="004D5D31" w:rsidP="001077D3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Evaluation shall be based on the technical and cost submission components and relative importance or weighting of the technical and cost submission components as set forth in the RFP. </w:t>
      </w:r>
    </w:p>
    <w:p w:rsidR="004A4E6A" w:rsidRPr="007705AC" w:rsidRDefault="004A4E6A" w:rsidP="001077D3">
      <w:pPr>
        <w:ind w:left="1440" w:hanging="720"/>
        <w:rPr>
          <w:color w:val="000000"/>
        </w:rPr>
      </w:pPr>
    </w:p>
    <w:p w:rsidR="004A4E6A" w:rsidRPr="007705AC" w:rsidRDefault="004D5D31" w:rsidP="001077D3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Proposals shall not be reviewed until after the deadline for submission has passed. </w:t>
      </w:r>
    </w:p>
    <w:p w:rsidR="004A4E6A" w:rsidRPr="007705AC" w:rsidRDefault="004A4E6A" w:rsidP="001077D3">
      <w:pPr>
        <w:ind w:left="1440" w:hanging="720"/>
        <w:rPr>
          <w:color w:val="000000"/>
        </w:rPr>
      </w:pPr>
    </w:p>
    <w:p w:rsidR="004A4E6A" w:rsidRPr="007705AC" w:rsidRDefault="004D5D31" w:rsidP="001077D3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Proposals must meet all material requirements of the </w:t>
      </w:r>
      <w:r w:rsidR="00DF69DE">
        <w:rPr>
          <w:color w:val="000000"/>
        </w:rPr>
        <w:t xml:space="preserve">RFP </w:t>
      </w:r>
      <w:r w:rsidR="004A4E6A" w:rsidRPr="007705AC">
        <w:rPr>
          <w:color w:val="000000"/>
        </w:rPr>
        <w:t xml:space="preserve">or they may be rejected as non-responsive. </w:t>
      </w:r>
    </w:p>
    <w:p w:rsidR="004A4E6A" w:rsidRPr="007705AC" w:rsidRDefault="004A4E6A" w:rsidP="001077D3">
      <w:pPr>
        <w:ind w:left="1440" w:hanging="720"/>
        <w:rPr>
          <w:color w:val="000000"/>
        </w:rPr>
      </w:pPr>
    </w:p>
    <w:p w:rsidR="004A4E6A" w:rsidRPr="007705AC" w:rsidRDefault="004D5D31" w:rsidP="001077D3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CDB shall have the right to reject any and all proposals. </w:t>
      </w:r>
    </w:p>
    <w:p w:rsidR="004A4E6A" w:rsidRPr="007705AC" w:rsidRDefault="004A4E6A" w:rsidP="001077D3">
      <w:pPr>
        <w:ind w:left="1440" w:hanging="720"/>
        <w:rPr>
          <w:color w:val="000000"/>
        </w:rPr>
      </w:pPr>
    </w:p>
    <w:p w:rsidR="004A4E6A" w:rsidRPr="007705AC" w:rsidRDefault="004D5D31" w:rsidP="001077D3">
      <w:pPr>
        <w:ind w:left="1440" w:hanging="72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CDB shall maintain a record of the evaluation scoring to be disclosed in event of a protest regarding the solicitation. </w:t>
      </w:r>
    </w:p>
    <w:p w:rsidR="004A4E6A" w:rsidRPr="007705AC" w:rsidRDefault="004A4E6A" w:rsidP="001077D3">
      <w:pPr>
        <w:ind w:left="1440" w:hanging="720"/>
        <w:rPr>
          <w:color w:val="000000"/>
        </w:rPr>
      </w:pPr>
    </w:p>
    <w:p w:rsidR="004A4E6A" w:rsidRPr="007705AC" w:rsidRDefault="004D5D31" w:rsidP="001077D3">
      <w:pPr>
        <w:ind w:left="1440" w:hanging="720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CDB shall include the following criteria in the Phase </w:t>
      </w:r>
      <w:r w:rsidR="003919F1">
        <w:rPr>
          <w:color w:val="000000"/>
        </w:rPr>
        <w:t>2</w:t>
      </w:r>
      <w:r w:rsidR="004A4E6A" w:rsidRPr="007705AC">
        <w:rPr>
          <w:color w:val="000000"/>
        </w:rPr>
        <w:t xml:space="preserve"> technical evaluation of </w:t>
      </w:r>
      <w:r w:rsidR="003919F1">
        <w:rPr>
          <w:color w:val="000000"/>
        </w:rPr>
        <w:t>DB</w:t>
      </w:r>
      <w:r w:rsidR="004A4E6A" w:rsidRPr="007705AC">
        <w:rPr>
          <w:color w:val="000000"/>
        </w:rPr>
        <w:t xml:space="preserve"> entities: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compliance with objectives of the project;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compliance of proposed services to the </w:t>
      </w:r>
      <w:r w:rsidR="003919F1">
        <w:rPr>
          <w:color w:val="000000"/>
        </w:rPr>
        <w:t>RFP</w:t>
      </w:r>
      <w:r w:rsidR="004A4E6A" w:rsidRPr="007705AC">
        <w:rPr>
          <w:color w:val="000000"/>
        </w:rPr>
        <w:t xml:space="preserve"> requirements;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quality of products or materials proposed;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quality of design parameters;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design concepts;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innovation in meeting the scope and performance criteria;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</w:r>
      <w:r w:rsidR="004A4E6A" w:rsidRPr="007705AC">
        <w:rPr>
          <w:color w:val="000000"/>
        </w:rPr>
        <w:t>constructability of the proposed project</w:t>
      </w:r>
      <w:r w:rsidR="003919F1">
        <w:rPr>
          <w:color w:val="000000"/>
        </w:rPr>
        <w:t>;</w:t>
      </w:r>
      <w:r w:rsidR="004A4E6A" w:rsidRPr="007705AC">
        <w:rPr>
          <w:color w:val="000000"/>
        </w:rPr>
        <w:t xml:space="preserve">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8)</w:t>
      </w:r>
      <w:r>
        <w:rPr>
          <w:color w:val="000000"/>
        </w:rPr>
        <w:tab/>
      </w:r>
      <w:r w:rsidR="003919F1">
        <w:rPr>
          <w:color w:val="000000"/>
        </w:rPr>
        <w:t>o</w:t>
      </w:r>
      <w:r w:rsidR="004A4E6A" w:rsidRPr="007705AC">
        <w:rPr>
          <w:color w:val="000000"/>
        </w:rPr>
        <w:t>ther relevant criteria deemed necessary by CDB</w:t>
      </w:r>
      <w:r w:rsidR="003919F1">
        <w:rPr>
          <w:color w:val="000000"/>
        </w:rPr>
        <w:t>.</w:t>
      </w:r>
    </w:p>
    <w:p w:rsidR="004A4E6A" w:rsidRPr="007705AC" w:rsidRDefault="004A4E6A" w:rsidP="004A4E6A"/>
    <w:p w:rsidR="004A4E6A" w:rsidRPr="007705AC" w:rsidRDefault="004D5D31" w:rsidP="001077D3">
      <w:pPr>
        <w:ind w:left="1440" w:hanging="720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CDB shall include the following criteria in every Phase </w:t>
      </w:r>
      <w:r w:rsidR="003919F1">
        <w:rPr>
          <w:color w:val="000000"/>
        </w:rPr>
        <w:t>2</w:t>
      </w:r>
      <w:r w:rsidR="004A4E6A" w:rsidRPr="007705AC">
        <w:rPr>
          <w:color w:val="000000"/>
        </w:rPr>
        <w:t xml:space="preserve"> cost evaluation: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4A4E6A" w:rsidRPr="007705AC">
        <w:rPr>
          <w:color w:val="000000"/>
        </w:rPr>
        <w:t>total project cost</w:t>
      </w:r>
      <w:r w:rsidR="003919F1">
        <w:rPr>
          <w:color w:val="000000"/>
        </w:rPr>
        <w:t>;</w:t>
      </w:r>
      <w:r w:rsidR="004A4E6A" w:rsidRPr="007705AC">
        <w:rPr>
          <w:color w:val="000000"/>
        </w:rPr>
        <w:t xml:space="preserve">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4A4E6A" w:rsidRPr="007705AC">
        <w:rPr>
          <w:color w:val="000000"/>
        </w:rPr>
        <w:t>construction costs</w:t>
      </w:r>
      <w:r w:rsidR="003919F1">
        <w:rPr>
          <w:color w:val="000000"/>
        </w:rPr>
        <w:t>;</w:t>
      </w:r>
      <w:r w:rsidR="004A4E6A" w:rsidRPr="007705AC">
        <w:rPr>
          <w:color w:val="000000"/>
        </w:rPr>
        <w:t xml:space="preserve">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4A4E6A" w:rsidRPr="007705AC">
        <w:rPr>
          <w:color w:val="000000"/>
        </w:rPr>
        <w:t>time of completion</w:t>
      </w:r>
      <w:r w:rsidR="003919F1">
        <w:rPr>
          <w:color w:val="000000"/>
        </w:rPr>
        <w:t>;</w:t>
      </w:r>
      <w:r w:rsidR="004A4E6A" w:rsidRPr="007705AC">
        <w:rPr>
          <w:color w:val="000000"/>
        </w:rPr>
        <w:t xml:space="preserve">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3919F1">
        <w:rPr>
          <w:color w:val="000000"/>
        </w:rPr>
        <w:t>o</w:t>
      </w:r>
      <w:r w:rsidR="004A4E6A" w:rsidRPr="007705AC">
        <w:rPr>
          <w:color w:val="000000"/>
        </w:rPr>
        <w:t>ther relevant criteria deemed necessary by CDB</w:t>
      </w:r>
      <w:r w:rsidR="003919F1">
        <w:rPr>
          <w:color w:val="000000"/>
        </w:rPr>
        <w:t>;</w:t>
      </w:r>
      <w:r w:rsidR="004A4E6A" w:rsidRPr="007705AC">
        <w:rPr>
          <w:color w:val="000000"/>
        </w:rPr>
        <w:t xml:space="preserve">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720" w:firstLine="720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 w:rsidR="00DF69DE">
        <w:rPr>
          <w:color w:val="000000"/>
        </w:rPr>
        <w:t xml:space="preserve">a </w:t>
      </w:r>
      <w:r w:rsidR="004A4E6A" w:rsidRPr="007705AC">
        <w:rPr>
          <w:color w:val="000000"/>
        </w:rPr>
        <w:t>total project cost criteria weigh</w:t>
      </w:r>
      <w:r w:rsidR="003919F1">
        <w:rPr>
          <w:color w:val="000000"/>
        </w:rPr>
        <w:t>t</w:t>
      </w:r>
      <w:r w:rsidR="004A4E6A" w:rsidRPr="007705AC">
        <w:rPr>
          <w:color w:val="000000"/>
        </w:rPr>
        <w:t xml:space="preserve">ing factor </w:t>
      </w:r>
      <w:r w:rsidR="00DF69DE">
        <w:rPr>
          <w:color w:val="000000"/>
        </w:rPr>
        <w:t xml:space="preserve">of </w:t>
      </w:r>
      <w:r w:rsidR="004A4E6A" w:rsidRPr="007705AC">
        <w:rPr>
          <w:color w:val="000000"/>
        </w:rPr>
        <w:t xml:space="preserve">25%. </w:t>
      </w:r>
    </w:p>
    <w:p w:rsidR="004A4E6A" w:rsidRPr="007705AC" w:rsidRDefault="004A4E6A" w:rsidP="004A4E6A">
      <w:pPr>
        <w:rPr>
          <w:color w:val="000000"/>
        </w:rPr>
      </w:pPr>
    </w:p>
    <w:p w:rsidR="004A4E6A" w:rsidRPr="007705AC" w:rsidRDefault="004D5D31" w:rsidP="004D5D31">
      <w:pPr>
        <w:ind w:left="1440" w:hanging="720"/>
        <w:rPr>
          <w:color w:val="000000"/>
        </w:rPr>
      </w:pPr>
      <w:r>
        <w:rPr>
          <w:color w:val="000000"/>
        </w:rPr>
        <w:t>i)</w:t>
      </w:r>
      <w:r>
        <w:rPr>
          <w:color w:val="000000"/>
        </w:rPr>
        <w:tab/>
      </w:r>
      <w:r w:rsidR="004A4E6A" w:rsidRPr="007705AC">
        <w:rPr>
          <w:color w:val="000000"/>
        </w:rPr>
        <w:t xml:space="preserve">CDB shall directly employ or retain a licensed design professional to evaluate the technical and cost submissions to determine if the technical submissions are in accordance with generally accepted industry standards. </w:t>
      </w:r>
    </w:p>
    <w:sectPr w:rsidR="004A4E6A" w:rsidRPr="007705A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80" w:rsidRDefault="009C4780">
      <w:r>
        <w:separator/>
      </w:r>
    </w:p>
  </w:endnote>
  <w:endnote w:type="continuationSeparator" w:id="0">
    <w:p w:rsidR="009C4780" w:rsidRDefault="009C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80" w:rsidRDefault="009C4780">
      <w:r>
        <w:separator/>
      </w:r>
    </w:p>
  </w:footnote>
  <w:footnote w:type="continuationSeparator" w:id="0">
    <w:p w:rsidR="009C4780" w:rsidRDefault="009C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AF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77D3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146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66995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2945"/>
    <w:rsid w:val="00367A2E"/>
    <w:rsid w:val="00374367"/>
    <w:rsid w:val="00374639"/>
    <w:rsid w:val="00375C58"/>
    <w:rsid w:val="00385640"/>
    <w:rsid w:val="003919F1"/>
    <w:rsid w:val="00393652"/>
    <w:rsid w:val="00394002"/>
    <w:rsid w:val="003A4E0A"/>
    <w:rsid w:val="003B419A"/>
    <w:rsid w:val="003B5138"/>
    <w:rsid w:val="003C0805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A4E6A"/>
    <w:rsid w:val="004B0153"/>
    <w:rsid w:val="004B3965"/>
    <w:rsid w:val="004B41BC"/>
    <w:rsid w:val="004B6FF4"/>
    <w:rsid w:val="004C2259"/>
    <w:rsid w:val="004C322A"/>
    <w:rsid w:val="004D5D31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15DE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2A58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4780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6AF0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DF69DE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5B05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5E4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E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E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