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79" w:rsidRDefault="00CA1D79" w:rsidP="00CA1D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D79" w:rsidRDefault="00CA1D79" w:rsidP="00CA1D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1120.1560  Supplemental Notice</w:t>
      </w:r>
      <w:r>
        <w:t xml:space="preserve"> </w:t>
      </w:r>
    </w:p>
    <w:p w:rsidR="00CA1D79" w:rsidRDefault="00CA1D79" w:rsidP="00CA1D79">
      <w:pPr>
        <w:widowControl w:val="0"/>
        <w:autoSpaceDE w:val="0"/>
        <w:autoSpaceDN w:val="0"/>
        <w:adjustRightInd w:val="0"/>
      </w:pPr>
    </w:p>
    <w:p w:rsidR="00CA1D79" w:rsidRDefault="00CA1D79" w:rsidP="00CA1D79">
      <w:pPr>
        <w:widowControl w:val="0"/>
        <w:autoSpaceDE w:val="0"/>
        <w:autoSpaceDN w:val="0"/>
        <w:adjustRightInd w:val="0"/>
      </w:pPr>
      <w:r>
        <w:t xml:space="preserve">Publication in the Bulletin may be supplemented by publication elsewhere at the discretion of the IOC. </w:t>
      </w:r>
    </w:p>
    <w:sectPr w:rsidR="00CA1D79" w:rsidSect="00CA1D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D79"/>
    <w:rsid w:val="003A0FEF"/>
    <w:rsid w:val="005C3366"/>
    <w:rsid w:val="00682900"/>
    <w:rsid w:val="007B3161"/>
    <w:rsid w:val="00C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