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EF" w:rsidRDefault="00A34BEF" w:rsidP="00A34BEF">
      <w:pPr>
        <w:widowControl w:val="0"/>
        <w:autoSpaceDE w:val="0"/>
        <w:autoSpaceDN w:val="0"/>
        <w:adjustRightInd w:val="0"/>
      </w:pPr>
    </w:p>
    <w:p w:rsidR="00A34BEF" w:rsidRDefault="00A34BEF" w:rsidP="00A34BEF">
      <w:pPr>
        <w:widowControl w:val="0"/>
        <w:autoSpaceDE w:val="0"/>
        <w:autoSpaceDN w:val="0"/>
        <w:adjustRightInd w:val="0"/>
      </w:pPr>
      <w:r>
        <w:t>AUTHORITY:  Implementing and authorized by Section 1-30</w:t>
      </w:r>
      <w:r w:rsidR="00EF0D96">
        <w:t>(a)</w:t>
      </w:r>
      <w:r>
        <w:t xml:space="preserve"> of the Illinois Procurement Code [30 ILCS </w:t>
      </w:r>
      <w:r w:rsidR="00EF0D96">
        <w:t>500</w:t>
      </w:r>
      <w:bookmarkStart w:id="0" w:name="_GoBack"/>
      <w:bookmarkEnd w:id="0"/>
      <w:r>
        <w:t xml:space="preserve">]. </w:t>
      </w:r>
    </w:p>
    <w:sectPr w:rsidR="00A34BEF" w:rsidSect="00A34B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4BEF"/>
    <w:rsid w:val="0031361F"/>
    <w:rsid w:val="0033174C"/>
    <w:rsid w:val="005A08A9"/>
    <w:rsid w:val="005C3366"/>
    <w:rsid w:val="00A34BEF"/>
    <w:rsid w:val="00C62CA5"/>
    <w:rsid w:val="00E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D4A1B8-2BEE-485E-A9AD-61AFFB9E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1-30 of the Illinois Procurement Code [30 ILCS 525/1-30]</vt:lpstr>
    </vt:vector>
  </TitlesOfParts>
  <Company>State of Illinois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1-30 of the Illinois Procurement Code [30 ILCS 525/1-30]</dc:title>
  <dc:subject/>
  <dc:creator>Illinois General Assembly</dc:creator>
  <cp:keywords/>
  <dc:description/>
  <cp:lastModifiedBy>Bockewitz, Crystal K.</cp:lastModifiedBy>
  <cp:revision>4</cp:revision>
  <dcterms:created xsi:type="dcterms:W3CDTF">2012-06-22T03:03:00Z</dcterms:created>
  <dcterms:modified xsi:type="dcterms:W3CDTF">2020-05-29T20:25:00Z</dcterms:modified>
</cp:coreProperties>
</file>