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DB43" w14:textId="77777777" w:rsidR="00267FBA" w:rsidRDefault="00267FBA" w:rsidP="00267FBA">
      <w:pPr>
        <w:widowControl w:val="0"/>
        <w:autoSpaceDE w:val="0"/>
        <w:autoSpaceDN w:val="0"/>
        <w:adjustRightInd w:val="0"/>
      </w:pPr>
    </w:p>
    <w:p w14:paraId="42C34AF1" w14:textId="77777777" w:rsidR="00267FBA" w:rsidRDefault="00267FBA" w:rsidP="00267F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1300.5020  Exemptions</w:t>
      </w:r>
      <w:r>
        <w:t xml:space="preserve"> </w:t>
      </w:r>
    </w:p>
    <w:p w14:paraId="591EE2D4" w14:textId="77777777" w:rsidR="00267FBA" w:rsidRDefault="00267FBA" w:rsidP="00267FBA">
      <w:pPr>
        <w:widowControl w:val="0"/>
        <w:autoSpaceDE w:val="0"/>
        <w:autoSpaceDN w:val="0"/>
        <w:adjustRightInd w:val="0"/>
      </w:pPr>
    </w:p>
    <w:p w14:paraId="10F0D2B5" w14:textId="33622A8E" w:rsidR="00267FBA" w:rsidRDefault="00267FBA" w:rsidP="00267FBA">
      <w:pPr>
        <w:widowControl w:val="0"/>
        <w:autoSpaceDE w:val="0"/>
        <w:autoSpaceDN w:val="0"/>
        <w:adjustRightInd w:val="0"/>
      </w:pPr>
      <w:r>
        <w:t xml:space="preserve">If the </w:t>
      </w:r>
      <w:r w:rsidR="008A6779" w:rsidRPr="008A6779">
        <w:t>Purchasing Officer</w:t>
      </w:r>
      <w:r>
        <w:t xml:space="preserve"> finds a conflict of interest under Section 50-13 of the Code with the vendor selected for award or contract negotiations, the </w:t>
      </w:r>
      <w:r w:rsidR="008A6779" w:rsidRPr="008A6779">
        <w:t>Purchasing Officer</w:t>
      </w:r>
      <w:r>
        <w:t xml:space="preserve"> shall forward to the CPO the name of the vendor and a description of the proposed contract and of the potential conflict, and shall state why an exemption should be granted.  The CPO shall decide whether to refuse to allow a contract or to grant an exemption. </w:t>
      </w:r>
    </w:p>
    <w:p w14:paraId="62196187" w14:textId="02BF5D93" w:rsidR="004C4B78" w:rsidRDefault="004C4B78" w:rsidP="00267FBA">
      <w:pPr>
        <w:widowControl w:val="0"/>
        <w:autoSpaceDE w:val="0"/>
        <w:autoSpaceDN w:val="0"/>
        <w:adjustRightInd w:val="0"/>
      </w:pPr>
    </w:p>
    <w:p w14:paraId="0275889A" w14:textId="031D9692" w:rsidR="004C4B78" w:rsidRDefault="004C4B78" w:rsidP="004C4B78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437DEE">
        <w:t>2790</w:t>
      </w:r>
      <w:r w:rsidRPr="00524821">
        <w:t xml:space="preserve">, effective </w:t>
      </w:r>
      <w:r w:rsidR="00437DEE">
        <w:t>February 7, 2024</w:t>
      </w:r>
      <w:r w:rsidRPr="00524821">
        <w:t>)</w:t>
      </w:r>
    </w:p>
    <w:sectPr w:rsidR="004C4B78" w:rsidSect="00267F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7FBA"/>
    <w:rsid w:val="00267FBA"/>
    <w:rsid w:val="002B2B23"/>
    <w:rsid w:val="00437DEE"/>
    <w:rsid w:val="004C4B78"/>
    <w:rsid w:val="00580BE0"/>
    <w:rsid w:val="005C3366"/>
    <w:rsid w:val="00656C5D"/>
    <w:rsid w:val="008A6779"/>
    <w:rsid w:val="00CD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99141A"/>
  <w15:docId w15:val="{3DE2C7CF-C5E0-4934-8A15-79A402F0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1300</vt:lpstr>
    </vt:vector>
  </TitlesOfParts>
  <Company>State of Illinois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1300</dc:title>
  <dc:subject/>
  <dc:creator>Illinois General Assembly</dc:creator>
  <cp:keywords/>
  <dc:description/>
  <cp:lastModifiedBy>Shipley, Melissa A.</cp:lastModifiedBy>
  <cp:revision>3</cp:revision>
  <dcterms:created xsi:type="dcterms:W3CDTF">2024-01-23T22:23:00Z</dcterms:created>
  <dcterms:modified xsi:type="dcterms:W3CDTF">2024-02-23T13:35:00Z</dcterms:modified>
</cp:coreProperties>
</file>