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29B" w:rsidRDefault="00F9529B" w:rsidP="00F9529B">
      <w:pPr>
        <w:widowControl w:val="0"/>
        <w:autoSpaceDE w:val="0"/>
        <w:autoSpaceDN w:val="0"/>
        <w:adjustRightInd w:val="0"/>
      </w:pPr>
      <w:bookmarkStart w:id="0" w:name="_GoBack"/>
      <w:bookmarkEnd w:id="0"/>
    </w:p>
    <w:p w:rsidR="00F9529B" w:rsidRDefault="00F9529B" w:rsidP="00F9529B">
      <w:pPr>
        <w:widowControl w:val="0"/>
        <w:autoSpaceDE w:val="0"/>
        <w:autoSpaceDN w:val="0"/>
        <w:adjustRightInd w:val="0"/>
      </w:pPr>
      <w:r>
        <w:rPr>
          <w:b/>
          <w:bCs/>
        </w:rPr>
        <w:t>Section 1400.5065  Supply Inventory</w:t>
      </w:r>
      <w:r>
        <w:t xml:space="preserve"> </w:t>
      </w:r>
    </w:p>
    <w:p w:rsidR="00F9529B" w:rsidRDefault="00F9529B" w:rsidP="00F9529B">
      <w:pPr>
        <w:widowControl w:val="0"/>
        <w:autoSpaceDE w:val="0"/>
        <w:autoSpaceDN w:val="0"/>
        <w:adjustRightInd w:val="0"/>
      </w:pPr>
    </w:p>
    <w:p w:rsidR="00F9529B" w:rsidRDefault="00F9529B" w:rsidP="00F9529B">
      <w:pPr>
        <w:widowControl w:val="0"/>
        <w:autoSpaceDE w:val="0"/>
        <w:autoSpaceDN w:val="0"/>
        <w:adjustRightInd w:val="0"/>
      </w:pPr>
      <w:r>
        <w:t xml:space="preserve">The Treasurer's office should inventory or stock no more equipment, supplies, commodities, articles, and other items than are reasonably necessary for the efficient functioning of the Treasurer's office.  The Treasurer's office must seek to have no more than a 12-month supply of any equipment, supplies, commodities, or other items, unless there is a justifiable reason for doing so. </w:t>
      </w:r>
    </w:p>
    <w:sectPr w:rsidR="00F9529B" w:rsidSect="00F952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529B"/>
    <w:rsid w:val="00021B53"/>
    <w:rsid w:val="000746A6"/>
    <w:rsid w:val="00420CB0"/>
    <w:rsid w:val="005C3366"/>
    <w:rsid w:val="00F9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Roberts, John</cp:lastModifiedBy>
  <cp:revision>3</cp:revision>
  <dcterms:created xsi:type="dcterms:W3CDTF">2012-06-22T00:28:00Z</dcterms:created>
  <dcterms:modified xsi:type="dcterms:W3CDTF">2012-06-22T00:28:00Z</dcterms:modified>
</cp:coreProperties>
</file>