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4A" w:rsidRDefault="00E5274A" w:rsidP="00E527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74A" w:rsidRDefault="00E5274A" w:rsidP="00E5274A">
      <w:pPr>
        <w:widowControl w:val="0"/>
        <w:autoSpaceDE w:val="0"/>
        <w:autoSpaceDN w:val="0"/>
        <w:adjustRightInd w:val="0"/>
        <w:jc w:val="center"/>
      </w:pPr>
      <w:r>
        <w:t>SUBPART I:  CONTRACT TYPE</w:t>
      </w:r>
    </w:p>
    <w:sectPr w:rsidR="00E5274A" w:rsidSect="00E527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74A"/>
    <w:rsid w:val="005C3366"/>
    <w:rsid w:val="009440D1"/>
    <w:rsid w:val="00BB1D3D"/>
    <w:rsid w:val="00E5274A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I:  CONTRACT TYPE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I:  CONTRACT TYPE</dc:title>
  <dc:subject/>
  <dc:creator>Illinois General Assembly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