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DF" w:rsidRDefault="005C77DF" w:rsidP="005C77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77DF" w:rsidRDefault="005C77DF" w:rsidP="005C77DF">
      <w:pPr>
        <w:widowControl w:val="0"/>
        <w:autoSpaceDE w:val="0"/>
        <w:autoSpaceDN w:val="0"/>
        <w:adjustRightInd w:val="0"/>
        <w:jc w:val="center"/>
      </w:pPr>
      <w:r>
        <w:t>SUBPART O:  COMPLAINTS, PROTESTS AND REMEDIES</w:t>
      </w:r>
    </w:p>
    <w:sectPr w:rsidR="005C77DF" w:rsidSect="005C77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7DF"/>
    <w:rsid w:val="000950BB"/>
    <w:rsid w:val="00105D18"/>
    <w:rsid w:val="005C3366"/>
    <w:rsid w:val="005C77DF"/>
    <w:rsid w:val="00A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COMPLAINTS, PROTESTS AND REMEDIES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COMPLAINTS, PROTESTS AND REMEDIES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