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FA" w:rsidRDefault="00E93AFA" w:rsidP="00093935">
      <w:pPr>
        <w:rPr>
          <w:b/>
        </w:rPr>
      </w:pPr>
    </w:p>
    <w:p w:rsidR="000174EB" w:rsidRDefault="00E93AFA" w:rsidP="00093935">
      <w:pPr>
        <w:rPr>
          <w:b/>
        </w:rPr>
      </w:pPr>
      <w:r w:rsidRPr="000F222E">
        <w:rPr>
          <w:b/>
        </w:rPr>
        <w:t xml:space="preserve">Section </w:t>
      </w:r>
      <w:r>
        <w:rPr>
          <w:b/>
        </w:rPr>
        <w:t>7000</w:t>
      </w:r>
      <w:r w:rsidRPr="000F222E">
        <w:rPr>
          <w:b/>
        </w:rPr>
        <w:t>.</w:t>
      </w:r>
      <w:r w:rsidR="00253424">
        <w:rPr>
          <w:b/>
        </w:rPr>
        <w:t>3</w:t>
      </w:r>
      <w:r>
        <w:rPr>
          <w:b/>
        </w:rPr>
        <w:t xml:space="preserve">0  Incorporations </w:t>
      </w:r>
      <w:r w:rsidR="00CB5321">
        <w:rPr>
          <w:b/>
        </w:rPr>
        <w:t>and Reference</w:t>
      </w:r>
      <w:r w:rsidR="00422BF3">
        <w:rPr>
          <w:b/>
        </w:rPr>
        <w:t>d Materials</w:t>
      </w:r>
    </w:p>
    <w:p w:rsidR="007F2D62" w:rsidRDefault="007F2D62" w:rsidP="00093935">
      <w:pPr>
        <w:rPr>
          <w:b/>
        </w:rPr>
      </w:pPr>
    </w:p>
    <w:p w:rsidR="00864BC6" w:rsidRDefault="00864BC6" w:rsidP="00864BC6">
      <w:pPr>
        <w:ind w:firstLine="720"/>
      </w:pPr>
      <w:r>
        <w:t>a)</w:t>
      </w:r>
      <w:r>
        <w:tab/>
        <w:t>References to Federal and State Statutes</w:t>
      </w:r>
    </w:p>
    <w:p w:rsidR="00864BC6" w:rsidRDefault="00864BC6" w:rsidP="00864BC6"/>
    <w:p w:rsidR="00864BC6" w:rsidRDefault="00864BC6" w:rsidP="00864BC6">
      <w:pPr>
        <w:ind w:left="720" w:firstLine="720"/>
      </w:pPr>
      <w:r>
        <w:t>1)</w:t>
      </w:r>
      <w:r>
        <w:tab/>
        <w:t>Federal Statutes</w:t>
      </w:r>
    </w:p>
    <w:p w:rsidR="00864BC6" w:rsidRDefault="00864BC6" w:rsidP="00864BC6"/>
    <w:p w:rsidR="00864BC6" w:rsidRDefault="00864BC6" w:rsidP="00864BC6">
      <w:pPr>
        <w:ind w:left="2880" w:hanging="720"/>
      </w:pPr>
      <w:r>
        <w:t>A)</w:t>
      </w:r>
      <w:r>
        <w:tab/>
        <w:t>Cash Management Improvement Act (31 USC 1)</w:t>
      </w:r>
    </w:p>
    <w:p w:rsidR="00864BC6" w:rsidRDefault="00864BC6" w:rsidP="0075133A"/>
    <w:p w:rsidR="00864BC6" w:rsidRDefault="00864BC6" w:rsidP="00864BC6">
      <w:pPr>
        <w:ind w:left="2880" w:hanging="720"/>
      </w:pPr>
      <w:r>
        <w:t>B)</w:t>
      </w:r>
      <w:r>
        <w:tab/>
        <w:t xml:space="preserve">Federal Funding Accountability and Transparency Act (31 USC 6101) </w:t>
      </w:r>
    </w:p>
    <w:p w:rsidR="00864BC6" w:rsidRDefault="00864BC6" w:rsidP="0075133A"/>
    <w:p w:rsidR="00864BC6" w:rsidRDefault="00864BC6" w:rsidP="00864BC6">
      <w:pPr>
        <w:ind w:left="2880" w:hanging="720"/>
      </w:pPr>
      <w:r>
        <w:t>C)</w:t>
      </w:r>
      <w:r>
        <w:tab/>
        <w:t>Freedom of Information Act (5 USC 552)</w:t>
      </w:r>
    </w:p>
    <w:p w:rsidR="00864BC6" w:rsidRDefault="00864BC6" w:rsidP="0075133A"/>
    <w:p w:rsidR="00864BC6" w:rsidRDefault="00864BC6" w:rsidP="00864BC6">
      <w:pPr>
        <w:ind w:left="2880" w:hanging="720"/>
      </w:pPr>
      <w:r>
        <w:t>D)</w:t>
      </w:r>
      <w:r>
        <w:tab/>
        <w:t>Improper Payments Elimination and Recovery Act of 2012 (31 USC 3321 note)</w:t>
      </w:r>
    </w:p>
    <w:p w:rsidR="00564B46" w:rsidRDefault="00564B46" w:rsidP="0075133A"/>
    <w:p w:rsidR="00564B46" w:rsidRDefault="00564B46" w:rsidP="00864BC6">
      <w:pPr>
        <w:ind w:left="2880" w:hanging="720"/>
      </w:pPr>
      <w:r>
        <w:t>E)</w:t>
      </w:r>
      <w:r>
        <w:tab/>
        <w:t>Internal Revenue Code (26 USC)</w:t>
      </w:r>
    </w:p>
    <w:p w:rsidR="002E671E" w:rsidRDefault="002E671E" w:rsidP="0075133A"/>
    <w:p w:rsidR="002E671E" w:rsidRDefault="002E671E" w:rsidP="00864BC6">
      <w:pPr>
        <w:ind w:left="2880" w:hanging="720"/>
      </w:pPr>
      <w:r>
        <w:t>F)</w:t>
      </w:r>
      <w:r>
        <w:tab/>
        <w:t>Simplified Acquisition Procedures:  Inflation adjustment of acquisition-related dollar thresholds (41 USC 1908)</w:t>
      </w:r>
    </w:p>
    <w:p w:rsidR="00864BC6" w:rsidRDefault="00864BC6" w:rsidP="0075133A"/>
    <w:p w:rsidR="002E671E" w:rsidRDefault="002E671E" w:rsidP="00864BC6">
      <w:pPr>
        <w:ind w:left="2880" w:hanging="720"/>
      </w:pPr>
      <w:r>
        <w:t>G</w:t>
      </w:r>
      <w:r w:rsidR="00864BC6">
        <w:t>)</w:t>
      </w:r>
      <w:r w:rsidR="00864BC6">
        <w:tab/>
        <w:t xml:space="preserve">Single Audit Act of 1984 </w:t>
      </w:r>
      <w:r>
        <w:t>as amended by the Single Audit Act Amendments of 1996 (31 USC 7501)</w:t>
      </w:r>
    </w:p>
    <w:p w:rsidR="00864BC6" w:rsidRDefault="00864BC6" w:rsidP="0075133A"/>
    <w:p w:rsidR="00864BC6" w:rsidRDefault="00864BC6" w:rsidP="00864BC6">
      <w:pPr>
        <w:ind w:left="720" w:firstLine="720"/>
      </w:pPr>
      <w:r>
        <w:t>2)</w:t>
      </w:r>
      <w:r>
        <w:tab/>
        <w:t>Illinois Statutes</w:t>
      </w:r>
    </w:p>
    <w:p w:rsidR="00864BC6" w:rsidRDefault="00864BC6" w:rsidP="00864BC6"/>
    <w:p w:rsidR="00864BC6" w:rsidRDefault="00864BC6" w:rsidP="00864BC6">
      <w:pPr>
        <w:ind w:left="2160"/>
      </w:pPr>
      <w:r>
        <w:t>A)</w:t>
      </w:r>
      <w:r>
        <w:tab/>
        <w:t>Grant Accountability and Transparency Act [30 ILCS 708]</w:t>
      </w:r>
    </w:p>
    <w:p w:rsidR="00864BC6" w:rsidRDefault="00864BC6" w:rsidP="0075133A"/>
    <w:p w:rsidR="00864BC6" w:rsidRDefault="00864BC6" w:rsidP="00864BC6">
      <w:pPr>
        <w:ind w:left="2160"/>
      </w:pPr>
      <w:r>
        <w:t>B)</w:t>
      </w:r>
      <w:r>
        <w:tab/>
        <w:t>Fiscal Control and Internal Auditing Act [30 ILCS 10]</w:t>
      </w:r>
    </w:p>
    <w:p w:rsidR="00864BC6" w:rsidRDefault="00864BC6" w:rsidP="0075133A"/>
    <w:p w:rsidR="00864BC6" w:rsidRDefault="00864BC6" w:rsidP="00864BC6">
      <w:pPr>
        <w:ind w:left="2160"/>
      </w:pPr>
      <w:r>
        <w:t>C)</w:t>
      </w:r>
      <w:r>
        <w:tab/>
        <w:t>Freedom of Information Act [5 ILCS 140]</w:t>
      </w:r>
    </w:p>
    <w:p w:rsidR="00864BC6" w:rsidRDefault="00864BC6" w:rsidP="0075133A"/>
    <w:p w:rsidR="00864BC6" w:rsidRDefault="00864BC6" w:rsidP="00864BC6">
      <w:pPr>
        <w:ind w:left="2880" w:hanging="720"/>
      </w:pPr>
      <w:r>
        <w:t>D)</w:t>
      </w:r>
      <w:r>
        <w:tab/>
        <w:t>Illinois Grant Funds Recovery Act [30 ILCS 705]; Section 15.1 creates the Illinois Single Audit Commission</w:t>
      </w:r>
    </w:p>
    <w:p w:rsidR="00864BC6" w:rsidRDefault="00864BC6" w:rsidP="0075133A"/>
    <w:p w:rsidR="00864BC6" w:rsidRDefault="00864BC6" w:rsidP="00864BC6">
      <w:pPr>
        <w:ind w:left="2160"/>
      </w:pPr>
      <w:r>
        <w:t>E)</w:t>
      </w:r>
      <w:r>
        <w:tab/>
        <w:t>Illinois State Auditing Act [30 ILCS 5]</w:t>
      </w:r>
    </w:p>
    <w:p w:rsidR="00864BC6" w:rsidRDefault="00864BC6" w:rsidP="0075133A"/>
    <w:p w:rsidR="00864BC6" w:rsidRDefault="00864BC6" w:rsidP="00864BC6">
      <w:pPr>
        <w:ind w:left="2160"/>
      </w:pPr>
      <w:r>
        <w:t>F)</w:t>
      </w:r>
      <w:r>
        <w:tab/>
        <w:t>Board of Higher Education Act [110 ILCS 205]</w:t>
      </w:r>
    </w:p>
    <w:p w:rsidR="00864BC6" w:rsidRDefault="00864BC6" w:rsidP="0075133A"/>
    <w:p w:rsidR="007F2D62" w:rsidRDefault="00864BC6" w:rsidP="007F2D62">
      <w:pPr>
        <w:ind w:left="1440" w:hanging="720"/>
      </w:pPr>
      <w:r>
        <w:t>b</w:t>
      </w:r>
      <w:r w:rsidR="007F2D62">
        <w:t>)</w:t>
      </w:r>
      <w:r w:rsidR="007F2D62">
        <w:tab/>
        <w:t xml:space="preserve">Incorporations </w:t>
      </w:r>
      <w:r w:rsidR="00A30C1B">
        <w:t>By Reference</w:t>
      </w:r>
    </w:p>
    <w:p w:rsidR="007F2D62" w:rsidRDefault="007F2D62" w:rsidP="007F2D62"/>
    <w:p w:rsidR="00A30C1B" w:rsidRDefault="007F2D62" w:rsidP="007F2D62">
      <w:pPr>
        <w:ind w:left="2160" w:hanging="720"/>
      </w:pPr>
      <w:r>
        <w:t>1)</w:t>
      </w:r>
      <w:r>
        <w:tab/>
      </w:r>
      <w:r w:rsidR="00A30C1B">
        <w:t>Federal Regulations</w:t>
      </w:r>
    </w:p>
    <w:p w:rsidR="00A30C1B" w:rsidRDefault="00A30C1B" w:rsidP="0075133A"/>
    <w:p w:rsidR="007F2D62" w:rsidRDefault="00A30C1B" w:rsidP="00A30C1B">
      <w:pPr>
        <w:ind w:left="2880" w:hanging="720"/>
      </w:pPr>
      <w:r>
        <w:t>A)</w:t>
      </w:r>
      <w:r>
        <w:tab/>
      </w:r>
      <w:r w:rsidR="007F2D62">
        <w:t>Uniform Administrative Requirements, Cost Principles, and Audit Requirements for Federal Awards (2 CFR 200 (December 2014)):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i</w:t>
      </w:r>
      <w:r w:rsidR="007F2D62">
        <w:t>)</w:t>
      </w:r>
      <w:r w:rsidR="007F2D62">
        <w:tab/>
        <w:t>Subpart B – General Provisions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ii</w:t>
      </w:r>
      <w:r w:rsidR="007F2D62">
        <w:t>)</w:t>
      </w:r>
      <w:r w:rsidR="007F2D62">
        <w:tab/>
        <w:t>Subpart C – Pre-Federal Award Requirements</w:t>
      </w:r>
      <w:r w:rsidR="00711690">
        <w:t xml:space="preserve"> and Contents of Federal Awards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iii</w:t>
      </w:r>
      <w:r w:rsidR="007F2D62">
        <w:t>)</w:t>
      </w:r>
      <w:r w:rsidR="007F2D62">
        <w:tab/>
        <w:t xml:space="preserve">Subpart D – </w:t>
      </w:r>
      <w:r w:rsidR="00711690">
        <w:t>Post Federal Award Requirements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iv</w:t>
      </w:r>
      <w:r w:rsidR="00711690">
        <w:t>)</w:t>
      </w:r>
      <w:r w:rsidR="00711690">
        <w:tab/>
        <w:t>Subpart E – Cost Principles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v</w:t>
      </w:r>
      <w:r w:rsidR="007F2D62">
        <w:t>)</w:t>
      </w:r>
      <w:r w:rsidR="00711690">
        <w:tab/>
        <w:t>Subpart F – Audit Requirements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vi</w:t>
      </w:r>
      <w:r w:rsidR="007F2D62">
        <w:t>)</w:t>
      </w:r>
      <w:r w:rsidR="007F2D62">
        <w:tab/>
        <w:t>Appendix I – Full Text o</w:t>
      </w:r>
      <w:r w:rsidR="00711690">
        <w:t>f Notice of Funding Opportunity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vii</w:t>
      </w:r>
      <w:r w:rsidR="007F2D62">
        <w:t xml:space="preserve">) </w:t>
      </w:r>
      <w:r w:rsidR="007F2D62">
        <w:tab/>
        <w:t>Appendix II – Contract Provisions for Non-Federal Entity</w:t>
      </w:r>
      <w:r w:rsidR="00711690">
        <w:t xml:space="preserve"> Contracts Under Federal Awards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viii</w:t>
      </w:r>
      <w:r w:rsidR="007F2D62">
        <w:t>)</w:t>
      </w:r>
      <w:r w:rsidR="007F2D62">
        <w:tab/>
        <w:t>Appendix III – Indirect (F&amp;A) Costs Identification and Assignment, and Rate Determination for Institut</w:t>
      </w:r>
      <w:r w:rsidR="00711690">
        <w:t>ions of Higher Education (IHEs)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ix</w:t>
      </w:r>
      <w:r w:rsidR="007F2D62">
        <w:t>)</w:t>
      </w:r>
      <w:r w:rsidR="007F2D62">
        <w:tab/>
        <w:t>Appendix IV – Indirect (F&amp;A) Costs Identification and Assignment, and Rate Determination for Nonprofit Organizat</w:t>
      </w:r>
      <w:r w:rsidR="00711690">
        <w:t>ions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x</w:t>
      </w:r>
      <w:r w:rsidR="007F2D62">
        <w:t>)</w:t>
      </w:r>
      <w:r w:rsidR="007F2D62">
        <w:tab/>
        <w:t>Appendix V – State/Local Government and Indian Tribe</w:t>
      </w:r>
      <w:r w:rsidR="0075133A">
        <w:noBreakHyphen/>
      </w:r>
      <w:bookmarkStart w:id="0" w:name="_GoBack"/>
      <w:bookmarkEnd w:id="0"/>
      <w:r w:rsidR="007F2D62">
        <w:t>Wide Centra</w:t>
      </w:r>
      <w:r w:rsidR="00711690">
        <w:t>l Service Cost Allocation Plans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xi</w:t>
      </w:r>
      <w:r w:rsidR="007F2D62">
        <w:t>)</w:t>
      </w:r>
      <w:r w:rsidR="007F2D62">
        <w:tab/>
        <w:t>Appendix VI – Public A</w:t>
      </w:r>
      <w:r w:rsidR="00711690">
        <w:t>ssistance Cost Allocation Plans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xii</w:t>
      </w:r>
      <w:r w:rsidR="007F2D62">
        <w:t>)</w:t>
      </w:r>
      <w:r w:rsidR="007F2D62">
        <w:tab/>
        <w:t>Appendix VII – States and Local Government and India</w:t>
      </w:r>
      <w:r w:rsidR="00711690">
        <w:t>n Tribe Indirect Cost Proposals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xiii</w:t>
      </w:r>
      <w:r w:rsidR="007F2D62">
        <w:t>)</w:t>
      </w:r>
      <w:r w:rsidR="007F2D62">
        <w:tab/>
        <w:t>Appendix VIII – Nonprofit Organizations Exempted F</w:t>
      </w:r>
      <w:r w:rsidR="00711690">
        <w:t>rom Subpart E – Cost Principles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xiv</w:t>
      </w:r>
      <w:r w:rsidR="007F2D62">
        <w:t>)</w:t>
      </w:r>
      <w:r w:rsidR="007F2D62">
        <w:tab/>
        <w:t>Appendix IX</w:t>
      </w:r>
      <w:r w:rsidR="00711690">
        <w:t xml:space="preserve"> – Hospital Cost Principles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xv</w:t>
      </w:r>
      <w:r w:rsidR="007F2D62">
        <w:t>)</w:t>
      </w:r>
      <w:r w:rsidR="007F2D62">
        <w:tab/>
        <w:t>Appendix X – Dat</w:t>
      </w:r>
      <w:r w:rsidR="00711690">
        <w:t>a Collection Form (Form SF-SAC)</w:t>
      </w:r>
    </w:p>
    <w:p w:rsidR="007F2D62" w:rsidRDefault="007F2D62" w:rsidP="0075133A"/>
    <w:p w:rsidR="007F2D62" w:rsidRDefault="00A30C1B" w:rsidP="00A30C1B">
      <w:pPr>
        <w:ind w:left="3600" w:hanging="720"/>
      </w:pPr>
      <w:r>
        <w:t>xvi</w:t>
      </w:r>
      <w:r w:rsidR="007F2D62">
        <w:t>)</w:t>
      </w:r>
      <w:r w:rsidR="007F2D62">
        <w:tab/>
        <w:t>Appendix XI</w:t>
      </w:r>
      <w:r w:rsidR="00711690">
        <w:t xml:space="preserve"> – Compliance Supplement</w:t>
      </w:r>
    </w:p>
    <w:p w:rsidR="007F2D62" w:rsidRDefault="007F2D62" w:rsidP="0075133A"/>
    <w:p w:rsidR="007F2D62" w:rsidRDefault="00A30C1B" w:rsidP="00A30C1B">
      <w:pPr>
        <w:ind w:left="2880" w:hanging="720"/>
      </w:pPr>
      <w:r>
        <w:t>B</w:t>
      </w:r>
      <w:r w:rsidR="007F2D62">
        <w:t>)</w:t>
      </w:r>
      <w:r w:rsidR="007F2D62">
        <w:tab/>
        <w:t>Cost Accounting Standards (48 CFR 9904 (2014))</w:t>
      </w:r>
    </w:p>
    <w:p w:rsidR="00711690" w:rsidRDefault="00711690" w:rsidP="0075133A"/>
    <w:p w:rsidR="00711690" w:rsidRDefault="00A30C1B" w:rsidP="00A30C1B">
      <w:pPr>
        <w:ind w:left="2880" w:hanging="720"/>
      </w:pPr>
      <w:r>
        <w:t>C</w:t>
      </w:r>
      <w:r w:rsidR="00711690">
        <w:t>)</w:t>
      </w:r>
      <w:r w:rsidR="00711690">
        <w:tab/>
        <w:t xml:space="preserve">Federal Acquisition Regulations System (48 CFR </w:t>
      </w:r>
      <w:r w:rsidR="002E671E">
        <w:t xml:space="preserve">Ch. </w:t>
      </w:r>
      <w:r w:rsidR="00711690">
        <w:t>1</w:t>
      </w:r>
      <w:r w:rsidR="002E671E">
        <w:t xml:space="preserve"> (2014)</w:t>
      </w:r>
      <w:r w:rsidR="00711690">
        <w:t>)</w:t>
      </w:r>
    </w:p>
    <w:p w:rsidR="00711690" w:rsidRDefault="00711690" w:rsidP="0075133A"/>
    <w:p w:rsidR="00711690" w:rsidRDefault="00A30C1B" w:rsidP="00A30C1B">
      <w:pPr>
        <w:ind w:left="2880" w:hanging="720"/>
      </w:pPr>
      <w:r>
        <w:lastRenderedPageBreak/>
        <w:t>D</w:t>
      </w:r>
      <w:r w:rsidR="00711690">
        <w:t>)</w:t>
      </w:r>
      <w:r w:rsidR="00711690">
        <w:tab/>
        <w:t>Rules and Procedures for Efficient Federal-State Funds Transfers (31 CFR 205)</w:t>
      </w:r>
    </w:p>
    <w:p w:rsidR="002E671E" w:rsidRDefault="002E671E" w:rsidP="0075133A"/>
    <w:p w:rsidR="002E671E" w:rsidRDefault="00A30C1B" w:rsidP="00711690">
      <w:pPr>
        <w:ind w:left="2160" w:hanging="720"/>
      </w:pPr>
      <w:r>
        <w:t>2</w:t>
      </w:r>
      <w:r w:rsidR="002E671E">
        <w:t>)</w:t>
      </w:r>
      <w:r w:rsidR="002E671E">
        <w:tab/>
        <w:t>Government Audit</w:t>
      </w:r>
      <w:r>
        <w:t>ing Standards (Yellow Book), U.</w:t>
      </w:r>
      <w:r w:rsidR="002E671E">
        <w:t>S. Government Accountability Office by the Comptroller General of the United States (2011 Revision) (</w:t>
      </w:r>
      <w:r w:rsidRPr="00A30C1B">
        <w:t>http://www.gao.gov/yellowbook</w:t>
      </w:r>
      <w:r>
        <w:t>)</w:t>
      </w:r>
    </w:p>
    <w:p w:rsidR="00A30C1B" w:rsidRDefault="00A30C1B" w:rsidP="0075133A"/>
    <w:p w:rsidR="00A30C1B" w:rsidRDefault="00A30C1B" w:rsidP="00A30C1B">
      <w:pPr>
        <w:ind w:left="2160" w:hanging="720"/>
      </w:pPr>
      <w:r>
        <w:t>3)</w:t>
      </w:r>
      <w:r>
        <w:tab/>
        <w:t>No later editions of the regulations and standards listed in subsection (b) are incorporated in this Part.</w:t>
      </w:r>
    </w:p>
    <w:sectPr w:rsidR="00A30C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31A" w:rsidRDefault="0050731A">
      <w:r>
        <w:separator/>
      </w:r>
    </w:p>
  </w:endnote>
  <w:endnote w:type="continuationSeparator" w:id="0">
    <w:p w:rsidR="0050731A" w:rsidRDefault="0050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31A" w:rsidRDefault="0050731A">
      <w:r>
        <w:separator/>
      </w:r>
    </w:p>
  </w:footnote>
  <w:footnote w:type="continuationSeparator" w:id="0">
    <w:p w:rsidR="0050731A" w:rsidRDefault="0050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0F64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602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42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671E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2BF3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31A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4B46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690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133A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2D6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BC6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C1B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321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AFA"/>
    <w:rsid w:val="00EA0AB9"/>
    <w:rsid w:val="00EA0C1B"/>
    <w:rsid w:val="00EA1C5A"/>
    <w:rsid w:val="00EA3AC2"/>
    <w:rsid w:val="00EA55CD"/>
    <w:rsid w:val="00EA5A76"/>
    <w:rsid w:val="00EA5FA3"/>
    <w:rsid w:val="00EA6628"/>
    <w:rsid w:val="00EB1CE6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6776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363B2-553E-45E7-9966-91FE13EC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A30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402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11</cp:revision>
  <cp:lastPrinted>2015-03-12T19:11:00Z</cp:lastPrinted>
  <dcterms:created xsi:type="dcterms:W3CDTF">2015-02-26T23:07:00Z</dcterms:created>
  <dcterms:modified xsi:type="dcterms:W3CDTF">2015-07-31T19:41:00Z</dcterms:modified>
</cp:coreProperties>
</file>