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78" w:rsidRDefault="00DF0B78" w:rsidP="00DF0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B78" w:rsidRDefault="00DF0B78" w:rsidP="00DF0B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5000.300  Scope</w:t>
      </w:r>
      <w:r>
        <w:t xml:space="preserve"> </w:t>
      </w:r>
    </w:p>
    <w:p w:rsidR="00DF0B78" w:rsidRDefault="00DF0B78" w:rsidP="00DF0B78">
      <w:pPr>
        <w:widowControl w:val="0"/>
        <w:autoSpaceDE w:val="0"/>
        <w:autoSpaceDN w:val="0"/>
        <w:adjustRightInd w:val="0"/>
      </w:pPr>
    </w:p>
    <w:p w:rsidR="00DF0B78" w:rsidRDefault="00DF0B78" w:rsidP="00DF0B78">
      <w:pPr>
        <w:widowControl w:val="0"/>
        <w:autoSpaceDE w:val="0"/>
        <w:autoSpaceDN w:val="0"/>
        <w:adjustRightInd w:val="0"/>
      </w:pPr>
      <w:r>
        <w:t xml:space="preserve">This section outlines requirements for leased buildings in their design, construction, or in improvements thereto. </w:t>
      </w:r>
    </w:p>
    <w:sectPr w:rsidR="00DF0B78" w:rsidSect="00DF0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B78"/>
    <w:rsid w:val="005C3366"/>
    <w:rsid w:val="006637BD"/>
    <w:rsid w:val="007B569B"/>
    <w:rsid w:val="00DF0B78"/>
    <w:rsid w:val="00F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