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374" w:rsidRDefault="00A47374" w:rsidP="00A47374">
      <w:pPr>
        <w:widowControl w:val="0"/>
        <w:autoSpaceDE w:val="0"/>
        <w:autoSpaceDN w:val="0"/>
        <w:adjustRightInd w:val="0"/>
      </w:pPr>
      <w:bookmarkStart w:id="0" w:name="_GoBack"/>
      <w:bookmarkEnd w:id="0"/>
    </w:p>
    <w:p w:rsidR="00A47374" w:rsidRDefault="00A47374" w:rsidP="00A47374">
      <w:pPr>
        <w:widowControl w:val="0"/>
        <w:autoSpaceDE w:val="0"/>
        <w:autoSpaceDN w:val="0"/>
        <w:adjustRightInd w:val="0"/>
      </w:pPr>
      <w:r>
        <w:rPr>
          <w:b/>
          <w:bCs/>
        </w:rPr>
        <w:t>Section 5000.750  Transfer Decisions</w:t>
      </w:r>
      <w:r>
        <w:t xml:space="preserve"> </w:t>
      </w:r>
    </w:p>
    <w:p w:rsidR="00A47374" w:rsidRDefault="00A47374" w:rsidP="00A47374">
      <w:pPr>
        <w:widowControl w:val="0"/>
        <w:autoSpaceDE w:val="0"/>
        <w:autoSpaceDN w:val="0"/>
        <w:adjustRightInd w:val="0"/>
      </w:pPr>
    </w:p>
    <w:p w:rsidR="00A47374" w:rsidRDefault="00A47374" w:rsidP="00A47374">
      <w:pPr>
        <w:widowControl w:val="0"/>
        <w:autoSpaceDE w:val="0"/>
        <w:autoSpaceDN w:val="0"/>
        <w:adjustRightInd w:val="0"/>
      </w:pPr>
      <w:r>
        <w:t xml:space="preserve">The Director of the Department of Central Management Services will consider each request to transfer surplus real property.  Transfers shall only be made when the proposed land and anticipated use are consistent with the mission of the transferee.  If two or more agencies request the same property the Director of DCMS will consider the requests and determine which proposed use best serves the State's interests.  The Director may also determine that sale to the public would be more advantageous.  In making such decisions the Director may consult with other governmental officials or the public.  Sale to the public would, for example, be more advantageous if the value of the property were greater than the cost of putting the State program elsewhere. </w:t>
      </w:r>
    </w:p>
    <w:sectPr w:rsidR="00A47374" w:rsidSect="00A473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374"/>
    <w:rsid w:val="00511690"/>
    <w:rsid w:val="005C3366"/>
    <w:rsid w:val="006863B3"/>
    <w:rsid w:val="00A47374"/>
    <w:rsid w:val="00A6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